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299" w:rsidRPr="0092253C" w:rsidRDefault="00A02299" w:rsidP="002D23A9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A02299" w:rsidRPr="0092253C" w:rsidRDefault="00A0229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92703" w:rsidRPr="0092253C" w:rsidRDefault="00AC4146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2253C">
        <w:rPr>
          <w:rFonts w:ascii="Arial Narrow" w:hAnsi="Arial Narrow"/>
          <w:b/>
          <w:sz w:val="24"/>
          <w:szCs w:val="24"/>
        </w:rPr>
        <w:t xml:space="preserve">» </w:t>
      </w:r>
      <w:proofErr w:type="spellStart"/>
      <w:r w:rsidRPr="0092253C">
        <w:rPr>
          <w:rFonts w:ascii="Arial Narrow" w:hAnsi="Arial Narrow"/>
          <w:b/>
          <w:sz w:val="24"/>
          <w:szCs w:val="24"/>
        </w:rPr>
        <w:t>Titlu</w:t>
      </w:r>
      <w:proofErr w:type="spellEnd"/>
      <w:r w:rsidRPr="0092253C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b/>
          <w:sz w:val="24"/>
          <w:szCs w:val="24"/>
        </w:rPr>
        <w:t>proiect</w:t>
      </w:r>
      <w:proofErr w:type="spellEnd"/>
      <w:r w:rsidRPr="0092253C">
        <w:rPr>
          <w:rFonts w:ascii="Arial Narrow" w:hAnsi="Arial Narrow"/>
          <w:b/>
          <w:sz w:val="24"/>
          <w:szCs w:val="24"/>
        </w:rPr>
        <w:t>:</w:t>
      </w:r>
    </w:p>
    <w:p w:rsidR="007000AB" w:rsidRPr="0092253C" w:rsidRDefault="00E14642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„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Proiect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integrat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dezvoltare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durabilă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zona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montană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judeţului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Bihor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îmbunătăţirea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accesului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dezvoltării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serviciilor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sănătate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caz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intervenţii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situaţii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urgenţă</w:t>
      </w:r>
      <w:proofErr w:type="spellEnd"/>
      <w:r w:rsidR="00417F5A" w:rsidRPr="0092253C">
        <w:rPr>
          <w:rFonts w:ascii="Arial Narrow" w:hAnsi="Arial Narrow"/>
          <w:sz w:val="24"/>
          <w:szCs w:val="24"/>
        </w:rPr>
        <w:t>”</w:t>
      </w:r>
      <w:r w:rsidR="00AC4146" w:rsidRPr="0092253C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acronim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 xml:space="preserve"> </w:t>
      </w:r>
      <w:r w:rsidRPr="0092253C">
        <w:rPr>
          <w:rFonts w:ascii="Arial Narrow" w:hAnsi="Arial Narrow"/>
          <w:sz w:val="24"/>
          <w:szCs w:val="24"/>
        </w:rPr>
        <w:t xml:space="preserve">IPHEALTH, </w:t>
      </w:r>
      <w:r w:rsidR="00AC4146" w:rsidRPr="0092253C">
        <w:rPr>
          <w:rFonts w:ascii="Arial Narrow" w:hAnsi="Arial Narrow"/>
          <w:sz w:val="24"/>
          <w:szCs w:val="24"/>
        </w:rPr>
        <w:t xml:space="preserve">Cod </w:t>
      </w:r>
      <w:proofErr w:type="spellStart"/>
      <w:r w:rsidR="00AC4146" w:rsidRPr="0092253C">
        <w:rPr>
          <w:rFonts w:ascii="Arial Narrow" w:hAnsi="Arial Narrow"/>
          <w:sz w:val="24"/>
          <w:szCs w:val="24"/>
        </w:rPr>
        <w:t>eMS</w:t>
      </w:r>
      <w:proofErr w:type="spellEnd"/>
      <w:r w:rsidR="00AC4146" w:rsidRPr="0092253C">
        <w:rPr>
          <w:rFonts w:ascii="Arial Narrow" w:hAnsi="Arial Narrow"/>
          <w:sz w:val="24"/>
          <w:szCs w:val="24"/>
        </w:rPr>
        <w:t>:  ROHU 275</w:t>
      </w:r>
      <w:r w:rsidR="00CD0461" w:rsidRPr="0092253C">
        <w:rPr>
          <w:rFonts w:ascii="Arial Narrow" w:hAnsi="Arial Narrow"/>
          <w:sz w:val="24"/>
          <w:szCs w:val="24"/>
        </w:rPr>
        <w:t>.</w:t>
      </w:r>
    </w:p>
    <w:p w:rsidR="007000AB" w:rsidRPr="00F44BBE" w:rsidRDefault="00AC4146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 xml:space="preserve"> </w:t>
      </w:r>
      <w:r w:rsidR="007000AB" w:rsidRPr="00F44BBE">
        <w:rPr>
          <w:rFonts w:ascii="Arial Narrow" w:hAnsi="Arial Narrow"/>
          <w:b/>
          <w:sz w:val="24"/>
          <w:szCs w:val="24"/>
        </w:rPr>
        <w:t xml:space="preserve">» Program de </w:t>
      </w:r>
      <w:proofErr w:type="spellStart"/>
      <w:r w:rsidR="007000AB" w:rsidRPr="00F44BBE">
        <w:rPr>
          <w:rFonts w:ascii="Arial Narrow" w:hAnsi="Arial Narrow"/>
          <w:b/>
          <w:sz w:val="24"/>
          <w:szCs w:val="24"/>
        </w:rPr>
        <w:t>finanțare</w:t>
      </w:r>
      <w:proofErr w:type="spellEnd"/>
      <w:r w:rsidR="007000AB" w:rsidRPr="00F44BBE">
        <w:rPr>
          <w:rFonts w:ascii="Arial Narrow" w:hAnsi="Arial Narrow"/>
          <w:b/>
          <w:sz w:val="24"/>
          <w:szCs w:val="24"/>
        </w:rPr>
        <w:t>:</w:t>
      </w:r>
    </w:p>
    <w:p w:rsidR="007000AB" w:rsidRPr="0092253C" w:rsidRDefault="007000A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Programul</w:t>
      </w:r>
      <w:proofErr w:type="spellEnd"/>
      <w:r w:rsidRPr="0092253C">
        <w:rPr>
          <w:rFonts w:ascii="Arial Narrow" w:hAnsi="Arial Narrow"/>
          <w:sz w:val="24"/>
          <w:szCs w:val="24"/>
        </w:rPr>
        <w:t> </w:t>
      </w:r>
      <w:proofErr w:type="spellStart"/>
      <w:r w:rsidRPr="0092253C">
        <w:rPr>
          <w:rFonts w:ascii="Arial Narrow" w:hAnsi="Arial Narrow"/>
          <w:sz w:val="24"/>
          <w:szCs w:val="24"/>
        </w:rPr>
        <w:t>Interreg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V-A </w:t>
      </w:r>
      <w:proofErr w:type="spellStart"/>
      <w:r w:rsidRPr="0092253C">
        <w:rPr>
          <w:rFonts w:ascii="Arial Narrow" w:hAnsi="Arial Narrow"/>
          <w:sz w:val="24"/>
          <w:szCs w:val="24"/>
        </w:rPr>
        <w:t>România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Pr="0092253C">
        <w:rPr>
          <w:rFonts w:ascii="Arial Narrow" w:hAnsi="Arial Narrow"/>
          <w:sz w:val="24"/>
          <w:szCs w:val="24"/>
        </w:rPr>
        <w:t>Ungaria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2014-2020</w:t>
      </w:r>
    </w:p>
    <w:p w:rsidR="007000AB" w:rsidRPr="0092253C" w:rsidRDefault="007000A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AP 4: </w:t>
      </w:r>
      <w:proofErr w:type="spellStart"/>
      <w:r w:rsidRPr="0092253C">
        <w:rPr>
          <w:rFonts w:ascii="Arial Narrow" w:hAnsi="Arial Narrow"/>
          <w:sz w:val="24"/>
          <w:szCs w:val="24"/>
        </w:rPr>
        <w:t>Îmbunătăţirea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serviciilor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îngrijire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2253C">
        <w:rPr>
          <w:rFonts w:ascii="Arial Narrow" w:hAnsi="Arial Narrow"/>
          <w:sz w:val="24"/>
          <w:szCs w:val="24"/>
        </w:rPr>
        <w:t>a</w:t>
      </w:r>
      <w:proofErr w:type="gram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sănătăţii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</w:p>
    <w:p w:rsidR="0092253C" w:rsidRPr="0092253C" w:rsidRDefault="0092253C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PI 9/a: </w:t>
      </w:r>
      <w:proofErr w:type="spellStart"/>
      <w:r w:rsidRPr="0092253C">
        <w:rPr>
          <w:rFonts w:ascii="Arial Narrow" w:hAnsi="Arial Narrow"/>
          <w:sz w:val="24"/>
          <w:szCs w:val="24"/>
        </w:rPr>
        <w:t>Investiţii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în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infrastructura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medicală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socială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care </w:t>
      </w:r>
      <w:proofErr w:type="spellStart"/>
      <w:r w:rsidRPr="0092253C">
        <w:rPr>
          <w:rFonts w:ascii="Arial Narrow" w:hAnsi="Arial Narrow"/>
          <w:sz w:val="24"/>
          <w:szCs w:val="24"/>
        </w:rPr>
        <w:t>contribuie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2253C">
        <w:rPr>
          <w:rFonts w:ascii="Arial Narrow" w:hAnsi="Arial Narrow"/>
          <w:sz w:val="24"/>
          <w:szCs w:val="24"/>
        </w:rPr>
        <w:t>dezvoltarea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națională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regională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locală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reducând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inegalitățile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în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ceea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ce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privește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statusul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sănătate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promovând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incluziunea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socială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prin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accesul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îmbunătățit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2253C">
        <w:rPr>
          <w:rFonts w:ascii="Arial Narrow" w:hAnsi="Arial Narrow"/>
          <w:sz w:val="24"/>
          <w:szCs w:val="24"/>
        </w:rPr>
        <w:t>serviciile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sociale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culturale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recreative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tranziția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la </w:t>
      </w:r>
      <w:proofErr w:type="spellStart"/>
      <w:r w:rsidRPr="0092253C">
        <w:rPr>
          <w:rFonts w:ascii="Arial Narrow" w:hAnsi="Arial Narrow"/>
          <w:sz w:val="24"/>
          <w:szCs w:val="24"/>
        </w:rPr>
        <w:t>serviciile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instituționale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2253C">
        <w:rPr>
          <w:rFonts w:ascii="Arial Narrow" w:hAnsi="Arial Narrow"/>
          <w:sz w:val="24"/>
          <w:szCs w:val="24"/>
        </w:rPr>
        <w:t>cele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comunitare</w:t>
      </w:r>
      <w:proofErr w:type="spellEnd"/>
      <w:r w:rsidRPr="0092253C">
        <w:rPr>
          <w:rFonts w:ascii="Arial Narrow" w:hAnsi="Arial Narrow"/>
          <w:sz w:val="24"/>
          <w:szCs w:val="24"/>
        </w:rPr>
        <w:t>.</w:t>
      </w:r>
    </w:p>
    <w:p w:rsidR="00F11131" w:rsidRPr="00F44BBE" w:rsidRDefault="00AC4146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 xml:space="preserve">»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Beneficiar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>/</w:t>
      </w:r>
      <w:proofErr w:type="spellStart"/>
      <w:r w:rsidR="00F11131" w:rsidRPr="00F44BBE">
        <w:rPr>
          <w:rFonts w:ascii="Arial Narrow" w:hAnsi="Arial Narrow"/>
          <w:b/>
          <w:sz w:val="24"/>
          <w:szCs w:val="24"/>
        </w:rPr>
        <w:t>Parteneri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proiect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>/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Parteneri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asociați</w:t>
      </w:r>
      <w:proofErr w:type="spellEnd"/>
      <w:r w:rsidR="00F11131" w:rsidRPr="00F44BBE">
        <w:rPr>
          <w:rFonts w:ascii="Arial Narrow" w:hAnsi="Arial Narrow"/>
          <w:b/>
          <w:sz w:val="24"/>
          <w:szCs w:val="24"/>
        </w:rPr>
        <w:t>:</w:t>
      </w:r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92253C">
        <w:rPr>
          <w:rFonts w:ascii="Arial Narrow" w:hAnsi="Arial Narrow"/>
          <w:sz w:val="24"/>
          <w:szCs w:val="24"/>
        </w:rPr>
        <w:t xml:space="preserve">LP </w:t>
      </w:r>
      <w:r w:rsidR="004659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Jude</w:t>
      </w:r>
      <w:proofErr w:type="gramEnd"/>
      <w:r w:rsidRPr="0092253C">
        <w:rPr>
          <w:rFonts w:ascii="Arial Narrow" w:hAnsi="Arial Narrow"/>
          <w:sz w:val="24"/>
          <w:szCs w:val="24"/>
        </w:rPr>
        <w:t>țul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Bihor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Pr="0092253C">
        <w:rPr>
          <w:rFonts w:ascii="Arial Narrow" w:hAnsi="Arial Narrow"/>
          <w:sz w:val="24"/>
          <w:szCs w:val="24"/>
        </w:rPr>
        <w:t>Consiliul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Județean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Bihor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lider</w:t>
      </w:r>
      <w:proofErr w:type="spellEnd"/>
    </w:p>
    <w:p w:rsidR="000A1E3F" w:rsidRPr="0092253C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PP2 </w:t>
      </w:r>
      <w:proofErr w:type="spellStart"/>
      <w:r w:rsidRPr="0092253C">
        <w:rPr>
          <w:rFonts w:ascii="Arial Narrow" w:hAnsi="Arial Narrow"/>
          <w:sz w:val="24"/>
          <w:szCs w:val="24"/>
        </w:rPr>
        <w:t>Autoguvernarea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Locală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Berettyóú</w:t>
      </w:r>
      <w:r w:rsidR="0092253C" w:rsidRPr="0092253C">
        <w:rPr>
          <w:rFonts w:ascii="Arial Narrow" w:hAnsi="Arial Narrow"/>
          <w:sz w:val="24"/>
          <w:szCs w:val="24"/>
        </w:rPr>
        <w:t>j</w:t>
      </w:r>
      <w:r w:rsidRPr="0092253C">
        <w:rPr>
          <w:rFonts w:ascii="Arial Narrow" w:hAnsi="Arial Narrow"/>
          <w:sz w:val="24"/>
          <w:szCs w:val="24"/>
        </w:rPr>
        <w:t>falu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PP3 </w:t>
      </w:r>
      <w:proofErr w:type="spellStart"/>
      <w:r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Oradea -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PP4 </w:t>
      </w:r>
      <w:proofErr w:type="spellStart"/>
      <w:r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Marghita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PP5 </w:t>
      </w:r>
      <w:proofErr w:type="spellStart"/>
      <w:r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Salonta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PP6 </w:t>
      </w:r>
      <w:proofErr w:type="spellStart"/>
      <w:r w:rsidRPr="0092253C">
        <w:rPr>
          <w:rFonts w:ascii="Arial Narrow" w:hAnsi="Arial Narrow"/>
          <w:sz w:val="24"/>
          <w:szCs w:val="24"/>
        </w:rPr>
        <w:t>Orașul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Aleșd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PP7 </w:t>
      </w:r>
      <w:proofErr w:type="spellStart"/>
      <w:r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Beiuș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- </w:t>
      </w:r>
      <w:proofErr w:type="spellStart"/>
      <w:r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</w:p>
    <w:p w:rsidR="000A1E3F" w:rsidRPr="0092253C" w:rsidRDefault="000A1E3F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PP8 </w:t>
      </w:r>
      <w:proofErr w:type="spellStart"/>
      <w:r w:rsidRPr="0092253C">
        <w:rPr>
          <w:rFonts w:ascii="Arial Narrow" w:hAnsi="Arial Narrow"/>
          <w:sz w:val="24"/>
          <w:szCs w:val="24"/>
        </w:rPr>
        <w:t>Universitatea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din Oradea, </w:t>
      </w:r>
      <w:proofErr w:type="spellStart"/>
      <w:r w:rsidRPr="0092253C">
        <w:rPr>
          <w:rFonts w:ascii="Arial Narrow" w:hAnsi="Arial Narrow"/>
          <w:sz w:val="24"/>
          <w:szCs w:val="24"/>
        </w:rPr>
        <w:t>Facultatea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Medicină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Farmacie</w:t>
      </w:r>
      <w:proofErr w:type="spellEnd"/>
    </w:p>
    <w:p w:rsidR="000A1E3F" w:rsidRPr="0092253C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92253C">
        <w:rPr>
          <w:rFonts w:ascii="Arial Narrow" w:hAnsi="Arial Narrow"/>
          <w:sz w:val="24"/>
          <w:szCs w:val="24"/>
        </w:rPr>
        <w:t xml:space="preserve">AP </w:t>
      </w:r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Serviciul</w:t>
      </w:r>
      <w:proofErr w:type="spellEnd"/>
      <w:proofErr w:type="gram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Județean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Salvaspeo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Bihor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reprezentat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juridic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prin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Asociația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Salvatorilor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Montani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Bihor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–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asociat</w:t>
      </w:r>
      <w:proofErr w:type="spellEnd"/>
    </w:p>
    <w:p w:rsidR="000A1E3F" w:rsidRPr="0092253C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AP </w:t>
      </w:r>
      <w:r w:rsidR="000A1E3F" w:rsidRPr="0092253C">
        <w:rPr>
          <w:rFonts w:ascii="Arial Narrow" w:hAnsi="Arial Narrow"/>
          <w:sz w:val="24"/>
          <w:szCs w:val="24"/>
        </w:rPr>
        <w:t xml:space="preserve"> </w:t>
      </w:r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Spitalul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Gróf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Tisza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István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r w:rsidR="000A1E3F" w:rsidRPr="0092253C">
        <w:rPr>
          <w:rFonts w:ascii="Arial Narrow" w:hAnsi="Arial Narrow"/>
          <w:sz w:val="24"/>
          <w:szCs w:val="24"/>
        </w:rPr>
        <w:t xml:space="preserve">–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Partener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asociat</w:t>
      </w:r>
      <w:proofErr w:type="spellEnd"/>
    </w:p>
    <w:p w:rsidR="00417F5A" w:rsidRPr="00F44BBE" w:rsidRDefault="0061025C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 xml:space="preserve">» </w:t>
      </w:r>
      <w:proofErr w:type="spellStart"/>
      <w:r w:rsidR="00AC4146" w:rsidRPr="00F44BBE">
        <w:rPr>
          <w:rFonts w:ascii="Arial Narrow" w:hAnsi="Arial Narrow"/>
          <w:b/>
          <w:sz w:val="24"/>
          <w:szCs w:val="24"/>
        </w:rPr>
        <w:t>Perioada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implementare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>:</w:t>
      </w:r>
    </w:p>
    <w:p w:rsidR="00452638" w:rsidRPr="0092253C" w:rsidRDefault="00452638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Pentru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faza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CN: </w:t>
      </w:r>
      <w:r w:rsidR="0061025C" w:rsidRPr="0092253C">
        <w:rPr>
          <w:rFonts w:ascii="Arial Narrow" w:hAnsi="Arial Narrow"/>
          <w:sz w:val="24"/>
          <w:szCs w:val="24"/>
        </w:rPr>
        <w:t xml:space="preserve">1 </w:t>
      </w:r>
      <w:proofErr w:type="spellStart"/>
      <w:r w:rsidR="0061025C" w:rsidRPr="0092253C">
        <w:rPr>
          <w:rFonts w:ascii="Arial Narrow" w:hAnsi="Arial Narrow"/>
          <w:sz w:val="24"/>
          <w:szCs w:val="24"/>
        </w:rPr>
        <w:t>octombrie</w:t>
      </w:r>
      <w:proofErr w:type="spellEnd"/>
      <w:r w:rsidR="0061025C" w:rsidRPr="0092253C">
        <w:rPr>
          <w:rFonts w:ascii="Arial Narrow" w:hAnsi="Arial Narrow"/>
          <w:sz w:val="24"/>
          <w:szCs w:val="24"/>
        </w:rPr>
        <w:t xml:space="preserve"> 2018 – 31 </w:t>
      </w:r>
      <w:proofErr w:type="spellStart"/>
      <w:r w:rsidR="0061025C" w:rsidRPr="0092253C">
        <w:rPr>
          <w:rFonts w:ascii="Arial Narrow" w:hAnsi="Arial Narrow"/>
          <w:sz w:val="24"/>
          <w:szCs w:val="24"/>
        </w:rPr>
        <w:t>martie</w:t>
      </w:r>
      <w:proofErr w:type="spellEnd"/>
      <w:r w:rsidR="0061025C" w:rsidRPr="0092253C">
        <w:rPr>
          <w:rFonts w:ascii="Arial Narrow" w:hAnsi="Arial Narrow"/>
          <w:sz w:val="24"/>
          <w:szCs w:val="24"/>
        </w:rPr>
        <w:t xml:space="preserve"> 2019</w:t>
      </w:r>
    </w:p>
    <w:p w:rsidR="00452638" w:rsidRPr="0092253C" w:rsidRDefault="00E270A1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Pentru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faza</w:t>
      </w:r>
      <w:proofErr w:type="spellEnd"/>
      <w:r>
        <w:rPr>
          <w:rFonts w:ascii="Arial Narrow" w:hAnsi="Arial Narrow"/>
          <w:sz w:val="24"/>
          <w:szCs w:val="24"/>
        </w:rPr>
        <w:t xml:space="preserve"> FA</w:t>
      </w:r>
      <w:r w:rsidR="00452638" w:rsidRPr="0092253C">
        <w:rPr>
          <w:rFonts w:ascii="Arial Narrow" w:hAnsi="Arial Narrow"/>
          <w:sz w:val="24"/>
          <w:szCs w:val="24"/>
        </w:rPr>
        <w:t xml:space="preserve">: 36 </w:t>
      </w:r>
      <w:proofErr w:type="spellStart"/>
      <w:r w:rsidR="00452638" w:rsidRPr="0092253C">
        <w:rPr>
          <w:rFonts w:ascii="Arial Narrow" w:hAnsi="Arial Narrow"/>
          <w:sz w:val="24"/>
          <w:szCs w:val="24"/>
        </w:rPr>
        <w:t>luni</w:t>
      </w:r>
      <w:proofErr w:type="spellEnd"/>
      <w:r w:rsidR="00452638" w:rsidRPr="0092253C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452638" w:rsidRPr="0092253C">
        <w:rPr>
          <w:rFonts w:ascii="Arial Narrow" w:hAnsi="Arial Narrow"/>
          <w:sz w:val="24"/>
          <w:szCs w:val="24"/>
        </w:rPr>
        <w:t>începere</w:t>
      </w:r>
      <w:proofErr w:type="spellEnd"/>
      <w:r w:rsidR="00452638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52638" w:rsidRPr="0092253C">
        <w:rPr>
          <w:rFonts w:ascii="Arial Narrow" w:hAnsi="Arial Narrow"/>
          <w:sz w:val="24"/>
          <w:szCs w:val="24"/>
        </w:rPr>
        <w:t>estimată</w:t>
      </w:r>
      <w:proofErr w:type="spellEnd"/>
      <w:r w:rsidR="00452638" w:rsidRPr="0092253C">
        <w:rPr>
          <w:rFonts w:ascii="Arial Narrow" w:hAnsi="Arial Narrow"/>
          <w:sz w:val="24"/>
          <w:szCs w:val="24"/>
        </w:rPr>
        <w:t xml:space="preserve"> din 1 </w:t>
      </w:r>
      <w:proofErr w:type="spellStart"/>
      <w:r w:rsidR="00452638" w:rsidRPr="0092253C">
        <w:rPr>
          <w:rFonts w:ascii="Arial Narrow" w:hAnsi="Arial Narrow"/>
          <w:sz w:val="24"/>
          <w:szCs w:val="24"/>
        </w:rPr>
        <w:t>iulie</w:t>
      </w:r>
      <w:proofErr w:type="spellEnd"/>
      <w:r w:rsidR="00452638" w:rsidRPr="0092253C">
        <w:rPr>
          <w:rFonts w:ascii="Arial Narrow" w:hAnsi="Arial Narrow"/>
          <w:sz w:val="24"/>
          <w:szCs w:val="24"/>
        </w:rPr>
        <w:t xml:space="preserve"> 2019</w:t>
      </w:r>
    </w:p>
    <w:p w:rsidR="00417F5A" w:rsidRPr="00F44BBE" w:rsidRDefault="0061025C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 xml:space="preserve">»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Valoare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totală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>:</w:t>
      </w:r>
    </w:p>
    <w:p w:rsidR="00AF000F" w:rsidRPr="0092253C" w:rsidRDefault="00C7249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Total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  <w:r w:rsidRPr="0092253C">
        <w:rPr>
          <w:rFonts w:ascii="Arial Narrow" w:hAnsi="Arial Narrow"/>
          <w:sz w:val="24"/>
          <w:szCs w:val="24"/>
        </w:rPr>
        <w:t>:</w:t>
      </w:r>
      <w:r w:rsidR="00AF000F" w:rsidRPr="0092253C">
        <w:rPr>
          <w:rFonts w:ascii="Arial Narrow" w:hAnsi="Arial Narrow"/>
          <w:sz w:val="24"/>
          <w:szCs w:val="24"/>
        </w:rPr>
        <w:t xml:space="preserve"> </w:t>
      </w:r>
      <w:r w:rsidR="002D23A9" w:rsidRPr="0092253C">
        <w:rPr>
          <w:rFonts w:ascii="Arial Narrow" w:hAnsi="Arial Narrow"/>
          <w:sz w:val="24"/>
          <w:szCs w:val="24"/>
        </w:rPr>
        <w:t>9.474.159</w:t>
      </w:r>
      <w:proofErr w:type="gramStart"/>
      <w:r w:rsidR="002D23A9" w:rsidRPr="0092253C">
        <w:rPr>
          <w:rFonts w:ascii="Arial Narrow" w:hAnsi="Arial Narrow"/>
          <w:sz w:val="24"/>
          <w:szCs w:val="24"/>
        </w:rPr>
        <w:t>,01</w:t>
      </w:r>
      <w:proofErr w:type="gramEnd"/>
      <w:r w:rsidR="002D23A9" w:rsidRPr="0092253C">
        <w:rPr>
          <w:rFonts w:ascii="Arial Narrow" w:hAnsi="Arial Narrow"/>
          <w:sz w:val="24"/>
          <w:szCs w:val="24"/>
        </w:rPr>
        <w:t xml:space="preserve"> Euro, din care 8.053.</w:t>
      </w:r>
      <w:r w:rsidR="00E14642" w:rsidRPr="0092253C">
        <w:rPr>
          <w:rFonts w:ascii="Arial Narrow" w:hAnsi="Arial Narrow"/>
          <w:sz w:val="24"/>
          <w:szCs w:val="24"/>
        </w:rPr>
        <w:t>035,16 E</w:t>
      </w:r>
      <w:r w:rsidR="00BE6718" w:rsidRPr="0092253C">
        <w:rPr>
          <w:rFonts w:ascii="Arial Narrow" w:hAnsi="Arial Narrow"/>
          <w:sz w:val="24"/>
          <w:szCs w:val="24"/>
        </w:rPr>
        <w:t xml:space="preserve">UR </w:t>
      </w:r>
      <w:proofErr w:type="spellStart"/>
      <w:r w:rsidRPr="0092253C">
        <w:rPr>
          <w:rFonts w:ascii="Arial Narrow" w:hAnsi="Arial Narrow"/>
          <w:sz w:val="24"/>
          <w:szCs w:val="24"/>
        </w:rPr>
        <w:t>contribuția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ERDF</w:t>
      </w:r>
      <w:r w:rsidR="00AF000F" w:rsidRPr="0092253C">
        <w:rPr>
          <w:rFonts w:ascii="Arial Narrow" w:hAnsi="Arial Narrow"/>
          <w:sz w:val="24"/>
          <w:szCs w:val="24"/>
        </w:rPr>
        <w:t>.</w:t>
      </w:r>
    </w:p>
    <w:p w:rsidR="00A02299" w:rsidRDefault="006F42B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Pentru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faza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F6624E" w:rsidRPr="0092253C">
        <w:rPr>
          <w:rFonts w:ascii="Arial Narrow" w:hAnsi="Arial Narrow"/>
          <w:sz w:val="24"/>
          <w:szCs w:val="24"/>
        </w:rPr>
        <w:t>CN</w:t>
      </w:r>
      <w:r w:rsidR="00AF000F" w:rsidRPr="0092253C">
        <w:rPr>
          <w:rFonts w:ascii="Arial Narrow" w:hAnsi="Arial Narrow"/>
          <w:sz w:val="24"/>
          <w:szCs w:val="24"/>
        </w:rPr>
        <w:t xml:space="preserve">: </w:t>
      </w:r>
      <w:r w:rsidR="002D23A9" w:rsidRPr="0092253C">
        <w:rPr>
          <w:rFonts w:ascii="Arial Narrow" w:hAnsi="Arial Narrow"/>
          <w:sz w:val="24"/>
          <w:szCs w:val="24"/>
        </w:rPr>
        <w:t>77.</w:t>
      </w:r>
      <w:r w:rsidR="00E14642" w:rsidRPr="0092253C">
        <w:rPr>
          <w:rFonts w:ascii="Arial Narrow" w:hAnsi="Arial Narrow"/>
          <w:sz w:val="24"/>
          <w:szCs w:val="24"/>
        </w:rPr>
        <w:t>197,40 Euro, din</w:t>
      </w:r>
      <w:r w:rsidR="002D23A9" w:rsidRPr="0092253C">
        <w:rPr>
          <w:rFonts w:ascii="Arial Narrow" w:hAnsi="Arial Narrow"/>
          <w:sz w:val="24"/>
          <w:szCs w:val="24"/>
        </w:rPr>
        <w:t xml:space="preserve"> care 65.</w:t>
      </w:r>
      <w:r w:rsidR="00AF000F" w:rsidRPr="0092253C">
        <w:rPr>
          <w:rFonts w:ascii="Arial Narrow" w:hAnsi="Arial Narrow"/>
          <w:sz w:val="24"/>
          <w:szCs w:val="24"/>
        </w:rPr>
        <w:t xml:space="preserve">617,79 Euro </w:t>
      </w:r>
      <w:proofErr w:type="spellStart"/>
      <w:r w:rsidR="00E14642" w:rsidRPr="0092253C">
        <w:rPr>
          <w:rFonts w:ascii="Arial Narrow" w:hAnsi="Arial Narrow"/>
          <w:sz w:val="24"/>
          <w:szCs w:val="24"/>
        </w:rPr>
        <w:t>contribuția</w:t>
      </w:r>
      <w:proofErr w:type="spellEnd"/>
      <w:r w:rsidR="00E14642" w:rsidRPr="0092253C">
        <w:rPr>
          <w:rFonts w:ascii="Arial Narrow" w:hAnsi="Arial Narrow"/>
          <w:sz w:val="24"/>
          <w:szCs w:val="24"/>
        </w:rPr>
        <w:t xml:space="preserve"> ERDF</w:t>
      </w:r>
      <w:r w:rsidR="00AF000F" w:rsidRPr="0092253C">
        <w:rPr>
          <w:rFonts w:ascii="Arial Narrow" w:hAnsi="Arial Narrow"/>
          <w:sz w:val="24"/>
          <w:szCs w:val="24"/>
        </w:rPr>
        <w:t>.</w:t>
      </w:r>
    </w:p>
    <w:p w:rsidR="006F42BB" w:rsidRPr="0092253C" w:rsidRDefault="006F42BB" w:rsidP="006F42B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Pentru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faza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Pr="0092253C">
        <w:rPr>
          <w:rFonts w:ascii="Arial Narrow" w:hAnsi="Arial Narrow"/>
          <w:sz w:val="24"/>
          <w:szCs w:val="24"/>
        </w:rPr>
        <w:t>FA: 9.396.961</w:t>
      </w:r>
      <w:proofErr w:type="gramStart"/>
      <w:r w:rsidRPr="0092253C">
        <w:rPr>
          <w:rFonts w:ascii="Arial Narrow" w:hAnsi="Arial Narrow"/>
          <w:sz w:val="24"/>
          <w:szCs w:val="24"/>
        </w:rPr>
        <w:t>,61</w:t>
      </w:r>
      <w:proofErr w:type="gramEnd"/>
      <w:r w:rsidRPr="0092253C">
        <w:rPr>
          <w:rFonts w:ascii="Arial Narrow" w:hAnsi="Arial Narrow"/>
          <w:sz w:val="24"/>
          <w:szCs w:val="24"/>
        </w:rPr>
        <w:t xml:space="preserve"> Euro, din care 7.987.417,37 Euro </w:t>
      </w:r>
      <w:proofErr w:type="spellStart"/>
      <w:r w:rsidRPr="0092253C">
        <w:rPr>
          <w:rFonts w:ascii="Arial Narrow" w:hAnsi="Arial Narrow"/>
          <w:sz w:val="24"/>
          <w:szCs w:val="24"/>
        </w:rPr>
        <w:t>contribuția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ERDF.</w:t>
      </w:r>
    </w:p>
    <w:p w:rsidR="00F44BBE" w:rsidRPr="0092253C" w:rsidRDefault="00F44BBE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816BF" w:rsidRPr="006F42BB" w:rsidRDefault="009816BF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6F42BB">
        <w:rPr>
          <w:rFonts w:ascii="Arial Narrow" w:hAnsi="Arial Narrow"/>
          <w:b/>
          <w:sz w:val="24"/>
          <w:szCs w:val="24"/>
        </w:rPr>
        <w:t>Bugetul</w:t>
      </w:r>
      <w:proofErr w:type="spellEnd"/>
      <w:r w:rsidRPr="006F42BB">
        <w:rPr>
          <w:rFonts w:ascii="Arial Narrow" w:hAnsi="Arial Narrow"/>
          <w:b/>
          <w:sz w:val="24"/>
          <w:szCs w:val="24"/>
        </w:rPr>
        <w:t xml:space="preserve"> CN </w:t>
      </w:r>
      <w:proofErr w:type="spellStart"/>
      <w:r w:rsidRPr="006F42BB">
        <w:rPr>
          <w:rFonts w:ascii="Arial Narrow" w:hAnsi="Arial Narrow"/>
          <w:b/>
          <w:sz w:val="24"/>
          <w:szCs w:val="24"/>
        </w:rPr>
        <w:t>defalcat</w:t>
      </w:r>
      <w:proofErr w:type="spellEnd"/>
      <w:r w:rsidRPr="006F42BB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6F42BB">
        <w:rPr>
          <w:rFonts w:ascii="Arial Narrow" w:hAnsi="Arial Narrow"/>
          <w:b/>
          <w:sz w:val="24"/>
          <w:szCs w:val="24"/>
        </w:rPr>
        <w:t>pe</w:t>
      </w:r>
      <w:proofErr w:type="spellEnd"/>
      <w:r w:rsidRPr="006F42BB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6F42BB">
        <w:rPr>
          <w:rFonts w:ascii="Arial Narrow" w:hAnsi="Arial Narrow"/>
          <w:b/>
          <w:sz w:val="24"/>
          <w:szCs w:val="24"/>
        </w:rPr>
        <w:t>parteneri</w:t>
      </w:r>
      <w:proofErr w:type="spellEnd"/>
      <w:r w:rsidRPr="006F42BB">
        <w:rPr>
          <w:rFonts w:ascii="Arial Narrow" w:hAnsi="Arial Narrow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5739"/>
        <w:gridCol w:w="3346"/>
      </w:tblGrid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 xml:space="preserve">Nr.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crt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Numele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partenerului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Total (euro)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Consiliul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Județean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Bihor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33 210,60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465933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Autoguvernarea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Locală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9816BF" w:rsidRPr="0092253C">
              <w:rPr>
                <w:rFonts w:ascii="Arial Narrow" w:hAnsi="Arial Narrow"/>
                <w:sz w:val="24"/>
                <w:szCs w:val="24"/>
              </w:rPr>
              <w:t>Berettyóújfalu</w:t>
            </w:r>
            <w:proofErr w:type="spellEnd"/>
            <w:r w:rsidR="009816BF"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shd w:val="clear" w:color="auto" w:fill="auto"/>
          </w:tcPr>
          <w:p w:rsidR="009816BF" w:rsidRPr="0092253C" w:rsidRDefault="00E270A1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8 </w:t>
            </w:r>
            <w:r w:rsidR="009816BF" w:rsidRPr="0092253C">
              <w:rPr>
                <w:rFonts w:ascii="Arial Narrow" w:hAnsi="Arial Narrow"/>
                <w:sz w:val="24"/>
                <w:szCs w:val="24"/>
              </w:rPr>
              <w:t>380,00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Municipiul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Oradea</w:t>
            </w:r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8 072,40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Municipiul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Marghita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3 422,40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Municipiul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Salonta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3 422,40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Orașul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Aleșd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3 422,40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Municipiul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Beiuș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3 422,40</w:t>
            </w:r>
          </w:p>
        </w:tc>
      </w:tr>
      <w:tr w:rsidR="009816BF" w:rsidRPr="0092253C" w:rsidTr="00F44BBE">
        <w:tc>
          <w:tcPr>
            <w:tcW w:w="877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739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Universitatea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din Oradea,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Facultatea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de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Medicină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și</w:t>
            </w:r>
            <w:proofErr w:type="spellEnd"/>
            <w:r w:rsidRPr="0092253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253C">
              <w:rPr>
                <w:rFonts w:ascii="Arial Narrow" w:hAnsi="Arial Narrow"/>
                <w:sz w:val="24"/>
                <w:szCs w:val="24"/>
              </w:rPr>
              <w:t>Farmacie</w:t>
            </w:r>
            <w:proofErr w:type="spellEnd"/>
          </w:p>
        </w:tc>
        <w:tc>
          <w:tcPr>
            <w:tcW w:w="3346" w:type="dxa"/>
            <w:shd w:val="clear" w:color="auto" w:fill="auto"/>
          </w:tcPr>
          <w:p w:rsidR="009816BF" w:rsidRPr="0092253C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2253C">
              <w:rPr>
                <w:rFonts w:ascii="Arial Narrow" w:hAnsi="Arial Narrow"/>
                <w:sz w:val="24"/>
                <w:szCs w:val="24"/>
              </w:rPr>
              <w:t>13 844,80</w:t>
            </w:r>
          </w:p>
        </w:tc>
      </w:tr>
      <w:tr w:rsidR="009816BF" w:rsidRPr="0092253C" w:rsidTr="00F44BBE">
        <w:tc>
          <w:tcPr>
            <w:tcW w:w="6616" w:type="dxa"/>
            <w:gridSpan w:val="2"/>
            <w:shd w:val="clear" w:color="auto" w:fill="auto"/>
          </w:tcPr>
          <w:p w:rsidR="009816BF" w:rsidRPr="006F42BB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F42BB">
              <w:rPr>
                <w:rFonts w:ascii="Arial Narrow" w:hAnsi="Arial Narrow"/>
                <w:b/>
                <w:sz w:val="24"/>
                <w:szCs w:val="24"/>
              </w:rPr>
              <w:t>Total</w:t>
            </w:r>
          </w:p>
        </w:tc>
        <w:tc>
          <w:tcPr>
            <w:tcW w:w="3346" w:type="dxa"/>
            <w:shd w:val="clear" w:color="auto" w:fill="auto"/>
          </w:tcPr>
          <w:p w:rsidR="009816BF" w:rsidRPr="006F42BB" w:rsidRDefault="009816BF" w:rsidP="0092253C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F42BB">
              <w:rPr>
                <w:rFonts w:ascii="Arial Narrow" w:hAnsi="Arial Narrow"/>
                <w:b/>
                <w:sz w:val="24"/>
                <w:szCs w:val="24"/>
              </w:rPr>
              <w:t>77 197,40</w:t>
            </w:r>
          </w:p>
        </w:tc>
      </w:tr>
    </w:tbl>
    <w:p w:rsidR="00A02299" w:rsidRPr="0092253C" w:rsidRDefault="00A0229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A02299" w:rsidRPr="0092253C" w:rsidRDefault="00A0229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65933" w:rsidRPr="0092253C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C5B6B" w:rsidRPr="00F44BBE" w:rsidRDefault="005C3B63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lastRenderedPageBreak/>
        <w:t xml:space="preserve">» </w:t>
      </w:r>
      <w:proofErr w:type="spellStart"/>
      <w:r w:rsidR="00AF000F" w:rsidRPr="00F44BBE">
        <w:rPr>
          <w:rFonts w:ascii="Arial Narrow" w:hAnsi="Arial Narrow"/>
          <w:b/>
          <w:sz w:val="24"/>
          <w:szCs w:val="24"/>
        </w:rPr>
        <w:t>Obiectiv</w:t>
      </w:r>
      <w:proofErr w:type="spellEnd"/>
      <w:r w:rsidR="00AF000F" w:rsidRPr="00F44BBE">
        <w:rPr>
          <w:rFonts w:ascii="Arial Narrow" w:hAnsi="Arial Narrow"/>
          <w:b/>
          <w:sz w:val="24"/>
          <w:szCs w:val="24"/>
        </w:rPr>
        <w:t xml:space="preserve"> </w:t>
      </w:r>
      <w:r w:rsidR="00E14642" w:rsidRPr="00F44BBE">
        <w:rPr>
          <w:rFonts w:ascii="Arial Narrow" w:hAnsi="Arial Narrow"/>
          <w:b/>
          <w:sz w:val="24"/>
          <w:szCs w:val="24"/>
        </w:rPr>
        <w:t>general</w:t>
      </w:r>
      <w:r w:rsidR="00BC5B6B" w:rsidRPr="00F44BBE">
        <w:rPr>
          <w:rFonts w:ascii="Arial Narrow" w:hAnsi="Arial Narrow"/>
          <w:b/>
          <w:sz w:val="24"/>
          <w:szCs w:val="24"/>
        </w:rPr>
        <w:t>:</w:t>
      </w:r>
    </w:p>
    <w:p w:rsidR="00012E05" w:rsidRPr="0092253C" w:rsidRDefault="00BC5B6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Proiectul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vizează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îmbunătăţirea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bunăstării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2253C">
        <w:rPr>
          <w:rFonts w:ascii="Arial Narrow" w:hAnsi="Arial Narrow"/>
          <w:sz w:val="24"/>
          <w:szCs w:val="24"/>
        </w:rPr>
        <w:t>a</w:t>
      </w:r>
      <w:proofErr w:type="gram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aproximativ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700.000 de </w:t>
      </w:r>
      <w:proofErr w:type="spellStart"/>
      <w:r w:rsidRPr="0092253C">
        <w:rPr>
          <w:rFonts w:ascii="Arial Narrow" w:hAnsi="Arial Narrow"/>
          <w:sz w:val="24"/>
          <w:szCs w:val="24"/>
        </w:rPr>
        <w:t>persoane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92253C">
        <w:rPr>
          <w:rFonts w:ascii="Arial Narrow" w:hAnsi="Arial Narrow"/>
          <w:sz w:val="24"/>
          <w:szCs w:val="24"/>
        </w:rPr>
        <w:t>zona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transfrontalieră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92253C">
        <w:rPr>
          <w:rFonts w:ascii="Arial Narrow" w:hAnsi="Arial Narrow"/>
          <w:sz w:val="24"/>
          <w:szCs w:val="24"/>
        </w:rPr>
        <w:t>judeţului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Bihor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92253C">
        <w:rPr>
          <w:rFonts w:ascii="Arial Narrow" w:hAnsi="Arial Narrow"/>
          <w:sz w:val="24"/>
          <w:szCs w:val="24"/>
        </w:rPr>
        <w:t>România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2253C">
        <w:rPr>
          <w:rFonts w:ascii="Arial Narrow" w:hAnsi="Arial Narrow"/>
          <w:sz w:val="24"/>
          <w:szCs w:val="24"/>
        </w:rPr>
        <w:t>şi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a</w:t>
      </w:r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zonei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Berettyóújfalu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Ungaria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),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prin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: </w:t>
      </w:r>
    </w:p>
    <w:p w:rsidR="00012E05" w:rsidRPr="0092253C" w:rsidRDefault="00C7249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1.</w:t>
      </w:r>
      <w:r w:rsidR="00012E05" w:rsidRPr="0092253C">
        <w:rPr>
          <w:rFonts w:ascii="Arial Narrow" w:hAnsi="Arial Narrow"/>
          <w:sz w:val="24"/>
          <w:szCs w:val="24"/>
        </w:rPr>
        <w:t xml:space="preserve">Îmbunătățirea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stabilirea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serviciilor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urgență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medicală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calitate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zonele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urbane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rurale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>,</w:t>
      </w:r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asigurarea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unei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asistenț</w:t>
      </w:r>
      <w:r w:rsidR="00CD0461" w:rsidRPr="0092253C">
        <w:rPr>
          <w:rFonts w:ascii="Arial Narrow" w:hAnsi="Arial Narrow"/>
          <w:sz w:val="24"/>
          <w:szCs w:val="24"/>
        </w:rPr>
        <w:t>e</w:t>
      </w:r>
      <w:proofErr w:type="spellEnd"/>
      <w:r w:rsidR="00CD046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D0461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CD0461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CD0461" w:rsidRPr="0092253C">
        <w:rPr>
          <w:rFonts w:ascii="Arial Narrow" w:hAnsi="Arial Narrow"/>
          <w:sz w:val="24"/>
          <w:szCs w:val="24"/>
        </w:rPr>
        <w:t>urgență</w:t>
      </w:r>
      <w:proofErr w:type="spellEnd"/>
      <w:r w:rsidR="00CD046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D0461" w:rsidRPr="0092253C">
        <w:rPr>
          <w:rFonts w:ascii="Arial Narrow" w:hAnsi="Arial Narrow"/>
          <w:sz w:val="24"/>
          <w:szCs w:val="24"/>
        </w:rPr>
        <w:t>permanente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construirea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unei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infrastructuri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telemedicină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care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ajute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localizarea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diagnosticarea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tratarea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situațiilor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urgență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zona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transfrontalieră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cel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mai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scurt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timp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optimizarea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suprasarcinilor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cauzat</w:t>
      </w:r>
      <w:r w:rsidR="00D12782" w:rsidRPr="0092253C">
        <w:rPr>
          <w:rFonts w:ascii="Arial Narrow" w:hAnsi="Arial Narrow"/>
          <w:sz w:val="24"/>
          <w:szCs w:val="24"/>
        </w:rPr>
        <w:t>e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deficitul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resurse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umane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>.</w:t>
      </w:r>
    </w:p>
    <w:p w:rsidR="00012E05" w:rsidRPr="0092253C" w:rsidRDefault="00F6624E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2.</w:t>
      </w:r>
      <w:r w:rsidR="00D160C8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Crearea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unui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centru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transfrontalier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învățare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cercetare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012E05" w:rsidRPr="0092253C">
        <w:rPr>
          <w:rFonts w:ascii="Arial Narrow" w:hAnsi="Arial Narrow"/>
          <w:sz w:val="24"/>
          <w:szCs w:val="24"/>
        </w:rPr>
        <w:t>un</w:t>
      </w:r>
      <w:proofErr w:type="gram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spațiu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comun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dezbateri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profesionale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ateliere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lucru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formare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predare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cercetare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, care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este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esențială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ține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pasul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tehnologiile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modern</w:t>
      </w:r>
      <w:r w:rsidR="00D160C8" w:rsidRPr="0092253C">
        <w:rPr>
          <w:rFonts w:ascii="Arial Narrow" w:hAnsi="Arial Narrow"/>
          <w:sz w:val="24"/>
          <w:szCs w:val="24"/>
        </w:rPr>
        <w:t>e</w:t>
      </w:r>
      <w:proofErr w:type="spellEnd"/>
      <w:r w:rsidR="00C4217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4217E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C4217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vederea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asigurării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securității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siguranței</w:t>
      </w:r>
      <w:proofErr w:type="spellEnd"/>
      <w:r w:rsidR="00D1278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782" w:rsidRPr="0092253C">
        <w:rPr>
          <w:rFonts w:ascii="Arial Narrow" w:hAnsi="Arial Narrow"/>
          <w:sz w:val="24"/>
          <w:szCs w:val="24"/>
        </w:rPr>
        <w:t>pacienților</w:t>
      </w:r>
      <w:proofErr w:type="spellEnd"/>
      <w:r w:rsidR="00C4217E" w:rsidRPr="0092253C">
        <w:rPr>
          <w:rFonts w:ascii="Arial Narrow" w:hAnsi="Arial Narrow"/>
          <w:sz w:val="24"/>
          <w:szCs w:val="24"/>
        </w:rPr>
        <w:t>.</w:t>
      </w:r>
      <w:r w:rsidR="00012E05" w:rsidRPr="0092253C">
        <w:rPr>
          <w:rFonts w:ascii="Arial Narrow" w:hAnsi="Arial Narrow"/>
          <w:sz w:val="24"/>
          <w:szCs w:val="24"/>
        </w:rPr>
        <w:t xml:space="preserve"> </w:t>
      </w:r>
    </w:p>
    <w:p w:rsidR="00E14642" w:rsidRPr="0092253C" w:rsidRDefault="00C7249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3.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Echilibrarea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inegalităților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r w:rsidR="00154B83" w:rsidRPr="0092253C">
        <w:rPr>
          <w:rFonts w:ascii="Arial Narrow" w:hAnsi="Arial Narrow"/>
          <w:sz w:val="24"/>
          <w:szCs w:val="24"/>
        </w:rPr>
        <w:t xml:space="preserve">la </w:t>
      </w:r>
      <w:proofErr w:type="spellStart"/>
      <w:r w:rsidR="00154B83" w:rsidRPr="0092253C">
        <w:rPr>
          <w:rFonts w:ascii="Arial Narrow" w:hAnsi="Arial Narrow"/>
          <w:sz w:val="24"/>
          <w:szCs w:val="24"/>
        </w:rPr>
        <w:t>nivelul</w:t>
      </w:r>
      <w:proofErr w:type="spellEnd"/>
      <w:r w:rsidR="00154B8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54B83" w:rsidRPr="0092253C">
        <w:rPr>
          <w:rFonts w:ascii="Arial Narrow" w:hAnsi="Arial Narrow"/>
          <w:sz w:val="24"/>
          <w:szCs w:val="24"/>
        </w:rPr>
        <w:t>serviciilor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zona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transfrontalieră</w:t>
      </w:r>
      <w:proofErr w:type="spellEnd"/>
      <w:r w:rsidR="00365E1A" w:rsidRPr="0092253C">
        <w:rPr>
          <w:rFonts w:ascii="Arial Narrow" w:hAnsi="Arial Narrow"/>
          <w:sz w:val="24"/>
          <w:szCs w:val="24"/>
        </w:rPr>
        <w:t>,</w:t>
      </w:r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cauzate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diferențele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dintre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disponibilitatea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12E05" w:rsidRPr="0092253C">
        <w:rPr>
          <w:rFonts w:ascii="Arial Narrow" w:hAnsi="Arial Narrow"/>
          <w:sz w:val="24"/>
          <w:szCs w:val="24"/>
        </w:rPr>
        <w:t>calitatea</w:t>
      </w:r>
      <w:proofErr w:type="spellEnd"/>
      <w:r w:rsidR="00154B8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54B83" w:rsidRPr="0092253C">
        <w:rPr>
          <w:rFonts w:ascii="Arial Narrow" w:hAnsi="Arial Narrow"/>
          <w:sz w:val="24"/>
          <w:szCs w:val="24"/>
        </w:rPr>
        <w:t>se</w:t>
      </w:r>
      <w:r w:rsidR="000F6D12" w:rsidRPr="0092253C">
        <w:rPr>
          <w:rFonts w:ascii="Arial Narrow" w:hAnsi="Arial Narrow"/>
          <w:sz w:val="24"/>
          <w:szCs w:val="24"/>
        </w:rPr>
        <w:t>rviciilor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oncologie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, de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recuperare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reabilitare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vederea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reducerii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deficitului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de personal medical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specializat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stopării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fenomenului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migrație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bolnavilor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peste</w:t>
      </w:r>
      <w:proofErr w:type="spellEnd"/>
      <w:r w:rsidR="000F6D12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F6D12" w:rsidRPr="0092253C">
        <w:rPr>
          <w:rFonts w:ascii="Arial Narrow" w:hAnsi="Arial Narrow"/>
          <w:sz w:val="24"/>
          <w:szCs w:val="24"/>
        </w:rPr>
        <w:t>hotare</w:t>
      </w:r>
      <w:proofErr w:type="spellEnd"/>
      <w:r w:rsidR="00012E05" w:rsidRPr="0092253C">
        <w:rPr>
          <w:rFonts w:ascii="Arial Narrow" w:hAnsi="Arial Narrow"/>
          <w:sz w:val="24"/>
          <w:szCs w:val="24"/>
        </w:rPr>
        <w:t>.</w:t>
      </w:r>
    </w:p>
    <w:p w:rsidR="00012E05" w:rsidRPr="00F44BBE" w:rsidRDefault="00F6624E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 xml:space="preserve">» </w:t>
      </w:r>
      <w:proofErr w:type="spellStart"/>
      <w:r w:rsidR="00657CD2">
        <w:rPr>
          <w:rFonts w:ascii="Arial Narrow" w:hAnsi="Arial Narrow"/>
          <w:b/>
          <w:sz w:val="24"/>
          <w:szCs w:val="24"/>
        </w:rPr>
        <w:t>Descrierea</w:t>
      </w:r>
      <w:proofErr w:type="spellEnd"/>
      <w:r w:rsidR="00657CD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57CD2">
        <w:rPr>
          <w:rFonts w:ascii="Arial Narrow" w:hAnsi="Arial Narrow"/>
          <w:b/>
          <w:sz w:val="24"/>
          <w:szCs w:val="24"/>
        </w:rPr>
        <w:t>proiectului</w:t>
      </w:r>
      <w:proofErr w:type="spellEnd"/>
      <w:r w:rsidR="00657CD2">
        <w:rPr>
          <w:rFonts w:ascii="Arial Narrow" w:hAnsi="Arial Narrow"/>
          <w:b/>
          <w:sz w:val="24"/>
          <w:szCs w:val="24"/>
        </w:rPr>
        <w:t xml:space="preserve"> final FA</w:t>
      </w:r>
      <w:r w:rsidR="00012E05" w:rsidRPr="00F44BBE">
        <w:rPr>
          <w:rFonts w:ascii="Arial Narrow" w:hAnsi="Arial Narrow"/>
          <w:b/>
          <w:sz w:val="24"/>
          <w:szCs w:val="24"/>
        </w:rPr>
        <w:t>:</w:t>
      </w:r>
    </w:p>
    <w:p w:rsidR="00417F5A" w:rsidRPr="0092253C" w:rsidRDefault="00E14642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1.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Consiliul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Judeţean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Bihor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urmăreşte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dezvoltarea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îmbunătăţirea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serviciilor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prin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construirea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două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centre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urgenţă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zona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F6624E" w:rsidRPr="0092253C">
        <w:rPr>
          <w:rFonts w:ascii="Arial Narrow" w:hAnsi="Arial Narrow"/>
          <w:sz w:val="24"/>
          <w:szCs w:val="24"/>
        </w:rPr>
        <w:t>montană</w:t>
      </w:r>
      <w:proofErr w:type="spellEnd"/>
      <w:proofErr w:type="gram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: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Padiş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Stâna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Vale</w:t>
      </w:r>
      <w:r w:rsidR="00F6624E" w:rsidRPr="0092253C">
        <w:rPr>
          <w:rFonts w:ascii="Arial Narrow" w:hAnsi="Arial Narrow"/>
          <w:sz w:val="24"/>
          <w:szCs w:val="24"/>
        </w:rPr>
        <w:t xml:space="preserve">, care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vor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coordo</w:t>
      </w:r>
      <w:r w:rsidR="00F6624E" w:rsidRPr="0092253C">
        <w:rPr>
          <w:rFonts w:ascii="Arial Narrow" w:hAnsi="Arial Narrow"/>
          <w:sz w:val="24"/>
          <w:szCs w:val="24"/>
        </w:rPr>
        <w:t>nate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r w:rsidR="00BC5B6B" w:rsidRPr="0092253C">
        <w:rPr>
          <w:rFonts w:ascii="Arial Narrow" w:hAnsi="Arial Narrow"/>
          <w:sz w:val="24"/>
          <w:szCs w:val="24"/>
        </w:rPr>
        <w:t xml:space="preserve">de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Serviciul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Judeţean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1AFB" w:rsidRPr="0092253C">
        <w:rPr>
          <w:rFonts w:ascii="Arial Narrow" w:hAnsi="Arial Narrow"/>
          <w:sz w:val="24"/>
          <w:szCs w:val="24"/>
        </w:rPr>
        <w:t>Salvamont</w:t>
      </w:r>
      <w:proofErr w:type="spellEnd"/>
      <w:r w:rsidR="00511AF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Salvaspeo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Bihor</w:t>
      </w:r>
      <w:proofErr w:type="spellEnd"/>
      <w:r w:rsidR="00417F5A" w:rsidRPr="0092253C">
        <w:rPr>
          <w:rFonts w:ascii="Arial Narrow" w:hAnsi="Arial Narrow"/>
          <w:sz w:val="24"/>
          <w:szCs w:val="24"/>
        </w:rPr>
        <w:t>.</w:t>
      </w:r>
    </w:p>
    <w:p w:rsidR="00417F5A" w:rsidRPr="0092253C" w:rsidRDefault="00E14642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2</w:t>
      </w:r>
      <w:r w:rsidR="00F6624E" w:rsidRPr="0092253C">
        <w:rPr>
          <w:rFonts w:ascii="Arial Narrow" w:hAnsi="Arial Narrow"/>
          <w:sz w:val="24"/>
          <w:szCs w:val="24"/>
        </w:rPr>
        <w:t>.</w:t>
      </w:r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Autoguvernarea</w:t>
      </w:r>
      <w:proofErr w:type="spellEnd"/>
      <w:r w:rsidR="004659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Locală</w:t>
      </w:r>
      <w:proofErr w:type="spellEnd"/>
      <w:r w:rsidR="004659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Berettyóújfalu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va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reconstrui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dota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echipamente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clădire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253C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92253C" w:rsidRPr="0092253C">
        <w:rPr>
          <w:rFonts w:ascii="Arial Narrow" w:hAnsi="Arial Narrow"/>
          <w:sz w:val="24"/>
          <w:szCs w:val="24"/>
        </w:rPr>
        <w:t xml:space="preserve"> </w:t>
      </w:r>
      <w:r w:rsidR="00BC5B6B" w:rsidRPr="0092253C">
        <w:rPr>
          <w:rFonts w:ascii="Arial Narrow" w:hAnsi="Arial Narrow"/>
          <w:sz w:val="24"/>
          <w:szCs w:val="24"/>
        </w:rPr>
        <w:t xml:space="preserve">un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centru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r w:rsidR="00F6624E" w:rsidRPr="0092253C">
        <w:rPr>
          <w:rFonts w:ascii="Arial Narrow" w:hAnsi="Arial Narrow"/>
          <w:sz w:val="24"/>
          <w:szCs w:val="24"/>
        </w:rPr>
        <w:t xml:space="preserve">medical de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recuperare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ș</w:t>
      </w:r>
      <w:proofErr w:type="gramStart"/>
      <w:r w:rsidR="00F6624E" w:rsidRPr="0092253C">
        <w:rPr>
          <w:rFonts w:ascii="Arial Narrow" w:hAnsi="Arial Narrow"/>
          <w:sz w:val="24"/>
          <w:szCs w:val="24"/>
        </w:rPr>
        <w:t>i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reabilitare</w:t>
      </w:r>
      <w:proofErr w:type="spellEnd"/>
      <w:proofErr w:type="gram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84F33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484F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84F33" w:rsidRPr="0092253C">
        <w:rPr>
          <w:rFonts w:ascii="Arial Narrow" w:hAnsi="Arial Narrow"/>
          <w:sz w:val="24"/>
          <w:szCs w:val="24"/>
        </w:rPr>
        <w:t>pacienţi</w:t>
      </w:r>
      <w:proofErr w:type="spellEnd"/>
      <w:r w:rsidR="00465933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4659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cadrul</w:t>
      </w:r>
      <w:proofErr w:type="spellEnd"/>
      <w:r w:rsidR="00465933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65933" w:rsidRPr="0092253C">
        <w:rPr>
          <w:rFonts w:ascii="Arial Narrow" w:hAnsi="Arial Narrow"/>
          <w:sz w:val="24"/>
          <w:szCs w:val="24"/>
        </w:rPr>
        <w:t>s</w:t>
      </w:r>
      <w:r w:rsidR="00511AFB" w:rsidRPr="0092253C">
        <w:rPr>
          <w:rFonts w:ascii="Arial Narrow" w:hAnsi="Arial Narrow"/>
          <w:sz w:val="24"/>
          <w:szCs w:val="24"/>
        </w:rPr>
        <w:t>pitalului</w:t>
      </w:r>
      <w:proofErr w:type="spellEnd"/>
      <w:r w:rsidR="00511AF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1AFB" w:rsidRPr="0092253C">
        <w:rPr>
          <w:rFonts w:ascii="Arial Narrow" w:hAnsi="Arial Narrow"/>
          <w:sz w:val="24"/>
          <w:szCs w:val="24"/>
        </w:rPr>
        <w:t>Gróf</w:t>
      </w:r>
      <w:proofErr w:type="spellEnd"/>
      <w:r w:rsidR="00511AFB" w:rsidRPr="0092253C">
        <w:rPr>
          <w:rFonts w:ascii="Arial Narrow" w:hAnsi="Arial Narrow"/>
          <w:sz w:val="24"/>
          <w:szCs w:val="24"/>
        </w:rPr>
        <w:t xml:space="preserve"> Tisza </w:t>
      </w:r>
      <w:proofErr w:type="spellStart"/>
      <w:r w:rsidR="00511AFB" w:rsidRPr="0092253C">
        <w:rPr>
          <w:rFonts w:ascii="Arial Narrow" w:hAnsi="Arial Narrow"/>
          <w:sz w:val="24"/>
          <w:szCs w:val="24"/>
        </w:rPr>
        <w:t>István</w:t>
      </w:r>
      <w:proofErr w:type="spellEnd"/>
      <w:r w:rsidR="00511AFB" w:rsidRPr="0092253C">
        <w:rPr>
          <w:rFonts w:ascii="Arial Narrow" w:hAnsi="Arial Narrow"/>
          <w:sz w:val="24"/>
          <w:szCs w:val="24"/>
        </w:rPr>
        <w:t>.</w:t>
      </w:r>
    </w:p>
    <w:p w:rsidR="00417F5A" w:rsidRPr="0092253C" w:rsidRDefault="00511AF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3.</w:t>
      </w:r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Oradea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va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implementa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sistemul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telemedicină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92253C">
        <w:rPr>
          <w:rFonts w:ascii="Arial Narrow" w:hAnsi="Arial Narrow"/>
          <w:sz w:val="24"/>
          <w:szCs w:val="24"/>
        </w:rPr>
        <w:t>toate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unitățile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92253C">
        <w:rPr>
          <w:rFonts w:ascii="Arial Narrow" w:hAnsi="Arial Narrow"/>
          <w:sz w:val="24"/>
          <w:szCs w:val="24"/>
        </w:rPr>
        <w:t>proiect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vor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Pr="0092253C">
        <w:rPr>
          <w:rFonts w:ascii="Arial Narrow" w:hAnsi="Arial Narrow"/>
          <w:sz w:val="24"/>
          <w:szCs w:val="24"/>
        </w:rPr>
        <w:t>interconectate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2253C">
        <w:rPr>
          <w:rFonts w:ascii="Arial Narrow" w:hAnsi="Arial Narrow"/>
          <w:sz w:val="24"/>
          <w:szCs w:val="24"/>
        </w:rPr>
        <w:t>rețeaua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telemedicină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) </w:t>
      </w:r>
      <w:proofErr w:type="spellStart"/>
      <w:r w:rsidR="001A6F40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1A6F40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6F40" w:rsidRPr="0092253C">
        <w:rPr>
          <w:rFonts w:ascii="Arial Narrow" w:hAnsi="Arial Narrow"/>
          <w:sz w:val="24"/>
          <w:szCs w:val="24"/>
        </w:rPr>
        <w:t>va</w:t>
      </w:r>
      <w:proofErr w:type="spellEnd"/>
      <w:r w:rsidR="001A6F40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6F40" w:rsidRPr="0092253C">
        <w:rPr>
          <w:rFonts w:ascii="Arial Narrow" w:hAnsi="Arial Narrow"/>
          <w:sz w:val="24"/>
          <w:szCs w:val="24"/>
        </w:rPr>
        <w:t>echipa</w:t>
      </w:r>
      <w:proofErr w:type="spellEnd"/>
      <w:r w:rsidR="001A6F40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A6F40" w:rsidRPr="0092253C">
        <w:rPr>
          <w:rFonts w:ascii="Arial Narrow" w:hAnsi="Arial Narrow"/>
          <w:sz w:val="24"/>
          <w:szCs w:val="24"/>
        </w:rPr>
        <w:t>Spital</w:t>
      </w:r>
      <w:r w:rsidR="00D12C91" w:rsidRPr="0092253C">
        <w:rPr>
          <w:rFonts w:ascii="Arial Narrow" w:hAnsi="Arial Narrow"/>
          <w:sz w:val="24"/>
          <w:szCs w:val="24"/>
        </w:rPr>
        <w:t>ul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Judeţean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Urgenţă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Oradea</w:t>
      </w:r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Spitalul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Clinic Municipal „Gavril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Curteanu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>”</w:t>
      </w:r>
      <w:r w:rsidR="00560504" w:rsidRPr="0092253C">
        <w:rPr>
          <w:rFonts w:ascii="Arial Narrow" w:hAnsi="Arial Narrow"/>
          <w:sz w:val="24"/>
          <w:szCs w:val="24"/>
        </w:rPr>
        <w:t xml:space="preserve"> </w:t>
      </w:r>
      <w:r w:rsidR="00BC5B6B" w:rsidRPr="0092253C">
        <w:rPr>
          <w:rFonts w:ascii="Arial Narrow" w:hAnsi="Arial Narrow"/>
          <w:sz w:val="24"/>
          <w:szCs w:val="24"/>
        </w:rPr>
        <w:t xml:space="preserve">cu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anumite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aparate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A1E3F" w:rsidRPr="0092253C">
        <w:rPr>
          <w:rFonts w:ascii="Arial Narrow" w:hAnsi="Arial Narrow"/>
          <w:sz w:val="24"/>
          <w:szCs w:val="24"/>
        </w:rPr>
        <w:t>medicale</w:t>
      </w:r>
      <w:proofErr w:type="spellEnd"/>
      <w:r w:rsidR="000A1E3F" w:rsidRPr="0092253C">
        <w:rPr>
          <w:rFonts w:ascii="Arial Narrow" w:hAnsi="Arial Narrow"/>
          <w:sz w:val="24"/>
          <w:szCs w:val="24"/>
        </w:rPr>
        <w:t xml:space="preserve">: </w:t>
      </w:r>
      <w:r w:rsidR="00D12C91" w:rsidRPr="0092253C">
        <w:rPr>
          <w:rFonts w:ascii="Arial Narrow" w:hAnsi="Arial Narrow"/>
          <w:sz w:val="24"/>
          <w:szCs w:val="24"/>
        </w:rPr>
        <w:t xml:space="preserve">un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aparat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de</w:t>
      </w:r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radiologie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digital</w:t>
      </w:r>
      <w:r w:rsidR="000A1E3F" w:rsidRPr="0092253C">
        <w:rPr>
          <w:rFonts w:ascii="Arial Narrow" w:hAnsi="Arial Narrow"/>
          <w:sz w:val="24"/>
          <w:szCs w:val="24"/>
        </w:rPr>
        <w:t>ă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Angiograf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CT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Urgență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, Computer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Tomograf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Scintigraf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Ct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diagnosticele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oncologice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endocrine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și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va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dota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D12C91" w:rsidRPr="0092253C">
        <w:rPr>
          <w:rFonts w:ascii="Arial Narrow" w:hAnsi="Arial Narrow"/>
          <w:sz w:val="24"/>
          <w:szCs w:val="24"/>
        </w:rPr>
        <w:t>secție</w:t>
      </w:r>
      <w:proofErr w:type="spellEnd"/>
      <w:r w:rsidR="00D12C91" w:rsidRPr="0092253C">
        <w:rPr>
          <w:rFonts w:ascii="Arial Narrow" w:hAnsi="Arial Narrow"/>
          <w:sz w:val="24"/>
          <w:szCs w:val="24"/>
        </w:rPr>
        <w:t xml:space="preserve"> ATI.  </w:t>
      </w:r>
    </w:p>
    <w:p w:rsidR="00417F5A" w:rsidRPr="0092253C" w:rsidRDefault="0011401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4</w:t>
      </w:r>
      <w:r w:rsidR="00E14642" w:rsidRPr="0092253C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Marghita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Salonta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Orașul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Aleşd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Municipiul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Beiuş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vor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achiziţiona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spitalele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locale</w:t>
      </w:r>
      <w:r w:rsidR="00F6624E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câte</w:t>
      </w:r>
      <w:proofErr w:type="spellEnd"/>
      <w:r w:rsidR="00F6624E" w:rsidRPr="0092253C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="00F6624E" w:rsidRPr="0092253C">
        <w:rPr>
          <w:rFonts w:ascii="Arial Narrow" w:hAnsi="Arial Narrow"/>
          <w:sz w:val="24"/>
          <w:szCs w:val="24"/>
        </w:rPr>
        <w:t>aparat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ecografie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radiologie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digitală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. </w:t>
      </w:r>
    </w:p>
    <w:p w:rsidR="00860069" w:rsidRPr="0092253C" w:rsidRDefault="0011401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>5</w:t>
      </w:r>
      <w:r w:rsidR="00157D26" w:rsidRPr="0092253C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Universitatea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din Oradea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prin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Facultatea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Medicină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şi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Farmacie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BC5B6B" w:rsidRPr="0092253C">
        <w:rPr>
          <w:rFonts w:ascii="Arial Narrow" w:hAnsi="Arial Narrow"/>
          <w:sz w:val="24"/>
          <w:szCs w:val="24"/>
        </w:rPr>
        <w:t>va</w:t>
      </w:r>
      <w:proofErr w:type="spellEnd"/>
      <w:proofErr w:type="gram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reconstrui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clădire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pentru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înfiinţar</w:t>
      </w:r>
      <w:r w:rsidR="00743A3F" w:rsidRPr="0092253C">
        <w:rPr>
          <w:rFonts w:ascii="Arial Narrow" w:hAnsi="Arial Narrow"/>
          <w:sz w:val="24"/>
          <w:szCs w:val="24"/>
        </w:rPr>
        <w:t>ea</w:t>
      </w:r>
      <w:proofErr w:type="spellEnd"/>
      <w:r w:rsidR="00743A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43A3F" w:rsidRPr="0092253C">
        <w:rPr>
          <w:rFonts w:ascii="Arial Narrow" w:hAnsi="Arial Narrow"/>
          <w:sz w:val="24"/>
          <w:szCs w:val="24"/>
        </w:rPr>
        <w:t>Centrului</w:t>
      </w:r>
      <w:proofErr w:type="spellEnd"/>
      <w:r w:rsidR="00743A3F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743A3F" w:rsidRPr="0092253C">
        <w:rPr>
          <w:rFonts w:ascii="Arial Narrow" w:hAnsi="Arial Narrow"/>
          <w:sz w:val="24"/>
          <w:szCs w:val="24"/>
        </w:rPr>
        <w:t>formare</w:t>
      </w:r>
      <w:proofErr w:type="spellEnd"/>
      <w:r w:rsidR="00743A3F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43A3F" w:rsidRPr="0092253C">
        <w:rPr>
          <w:rFonts w:ascii="Arial Narrow" w:hAnsi="Arial Narrow"/>
          <w:sz w:val="24"/>
          <w:szCs w:val="24"/>
        </w:rPr>
        <w:t>continuă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abilităţi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practice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în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domeniul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C5B6B" w:rsidRPr="0092253C">
        <w:rPr>
          <w:rFonts w:ascii="Arial Narrow" w:hAnsi="Arial Narrow"/>
          <w:sz w:val="24"/>
          <w:szCs w:val="24"/>
        </w:rPr>
        <w:t>sănătăţii</w:t>
      </w:r>
      <w:proofErr w:type="spellEnd"/>
      <w:r w:rsidR="00BC5B6B" w:rsidRPr="0092253C">
        <w:rPr>
          <w:rFonts w:ascii="Arial Narrow" w:hAnsi="Arial Narrow"/>
          <w:sz w:val="24"/>
          <w:szCs w:val="24"/>
        </w:rPr>
        <w:t>.</w:t>
      </w:r>
    </w:p>
    <w:p w:rsidR="00860069" w:rsidRPr="00F44BBE" w:rsidRDefault="00860069" w:rsidP="0092253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F44BBE">
        <w:rPr>
          <w:rFonts w:ascii="Arial Narrow" w:hAnsi="Arial Narrow"/>
          <w:b/>
          <w:sz w:val="24"/>
          <w:szCs w:val="24"/>
        </w:rPr>
        <w:t>»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Rezultatele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44BBE">
        <w:rPr>
          <w:rFonts w:ascii="Arial Narrow" w:hAnsi="Arial Narrow"/>
          <w:b/>
          <w:sz w:val="24"/>
          <w:szCs w:val="24"/>
        </w:rPr>
        <w:t>proiectului</w:t>
      </w:r>
      <w:proofErr w:type="spellEnd"/>
      <w:r w:rsidRPr="00F44BBE">
        <w:rPr>
          <w:rFonts w:ascii="Arial Narrow" w:hAnsi="Arial Narrow"/>
          <w:b/>
          <w:sz w:val="24"/>
          <w:szCs w:val="24"/>
        </w:rPr>
        <w:t xml:space="preserve">: </w:t>
      </w: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Crearea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unor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facilități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pentru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intervenție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medicală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rapidă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în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condiții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optime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în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situații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urgență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2253C">
        <w:rPr>
          <w:rFonts w:ascii="Arial Narrow" w:hAnsi="Arial Narrow"/>
          <w:sz w:val="24"/>
          <w:szCs w:val="24"/>
        </w:rPr>
        <w:t>în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zona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92253C">
        <w:rPr>
          <w:rFonts w:ascii="Arial Narrow" w:hAnsi="Arial Narrow"/>
          <w:sz w:val="24"/>
          <w:szCs w:val="24"/>
        </w:rPr>
        <w:t>montană</w:t>
      </w:r>
      <w:proofErr w:type="spellEnd"/>
      <w:proofErr w:type="gramEnd"/>
      <w:r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92253C">
        <w:rPr>
          <w:rFonts w:ascii="Arial Narrow" w:hAnsi="Arial Narrow"/>
          <w:sz w:val="24"/>
          <w:szCs w:val="24"/>
        </w:rPr>
        <w:t>județului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Bihor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scurtarea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timpilor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intervenție</w:t>
      </w:r>
      <w:proofErr w:type="spellEnd"/>
      <w:r w:rsidRPr="0092253C">
        <w:rPr>
          <w:rFonts w:ascii="Arial Narrow" w:hAnsi="Arial Narrow"/>
          <w:sz w:val="24"/>
          <w:szCs w:val="24"/>
        </w:rPr>
        <w:t>;</w:t>
      </w: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Utilizarea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eficientă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92253C">
        <w:rPr>
          <w:rFonts w:ascii="Arial Narrow" w:hAnsi="Arial Narrow"/>
          <w:sz w:val="24"/>
          <w:szCs w:val="24"/>
        </w:rPr>
        <w:t>resurselor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creșterea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perioadei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folosință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2253C">
        <w:rPr>
          <w:rFonts w:ascii="Arial Narrow" w:hAnsi="Arial Narrow"/>
          <w:sz w:val="24"/>
          <w:szCs w:val="24"/>
        </w:rPr>
        <w:t>a</w:t>
      </w:r>
      <w:proofErr w:type="gram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acestora</w:t>
      </w:r>
      <w:proofErr w:type="spellEnd"/>
      <w:r w:rsidRPr="0092253C">
        <w:rPr>
          <w:rFonts w:ascii="Arial Narrow" w:hAnsi="Arial Narrow"/>
          <w:sz w:val="24"/>
          <w:szCs w:val="24"/>
        </w:rPr>
        <w:t>;</w:t>
      </w: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Creșterea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numărului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92253C">
        <w:rPr>
          <w:rFonts w:ascii="Arial Narrow" w:hAnsi="Arial Narrow"/>
          <w:sz w:val="24"/>
          <w:szCs w:val="24"/>
        </w:rPr>
        <w:t>cazuri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92253C">
        <w:rPr>
          <w:rFonts w:ascii="Arial Narrow" w:hAnsi="Arial Narrow"/>
          <w:sz w:val="24"/>
          <w:szCs w:val="24"/>
        </w:rPr>
        <w:t>îmbolnăviri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de cancer) </w:t>
      </w:r>
      <w:proofErr w:type="spellStart"/>
      <w:proofErr w:type="gramStart"/>
      <w:r w:rsidRPr="0092253C">
        <w:rPr>
          <w:rFonts w:ascii="Arial Narrow" w:hAnsi="Arial Narrow"/>
          <w:sz w:val="24"/>
          <w:szCs w:val="24"/>
        </w:rPr>
        <w:t>ce</w:t>
      </w:r>
      <w:proofErr w:type="spellEnd"/>
      <w:proofErr w:type="gram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vor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Pr="0092253C">
        <w:rPr>
          <w:rFonts w:ascii="Arial Narrow" w:hAnsi="Arial Narrow"/>
          <w:sz w:val="24"/>
          <w:szCs w:val="24"/>
        </w:rPr>
        <w:t>tratate</w:t>
      </w:r>
      <w:proofErr w:type="spellEnd"/>
      <w:r w:rsidRPr="0092253C">
        <w:rPr>
          <w:rFonts w:ascii="Arial Narrow" w:hAnsi="Arial Narrow"/>
          <w:sz w:val="24"/>
          <w:szCs w:val="24"/>
        </w:rPr>
        <w:t>.</w:t>
      </w: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Personal medical </w:t>
      </w:r>
      <w:proofErr w:type="spellStart"/>
      <w:r w:rsidRPr="0092253C">
        <w:rPr>
          <w:rFonts w:ascii="Arial Narrow" w:hAnsi="Arial Narrow"/>
          <w:sz w:val="24"/>
          <w:szCs w:val="24"/>
        </w:rPr>
        <w:t>pregătit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spre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a face </w:t>
      </w:r>
      <w:proofErr w:type="spellStart"/>
      <w:r w:rsidRPr="0092253C">
        <w:rPr>
          <w:rFonts w:ascii="Arial Narrow" w:hAnsi="Arial Narrow"/>
          <w:sz w:val="24"/>
          <w:szCs w:val="24"/>
        </w:rPr>
        <w:t>față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provocărilor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datorită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schimbărilor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continue </w:t>
      </w:r>
      <w:proofErr w:type="spellStart"/>
      <w:r w:rsidRPr="0092253C">
        <w:rPr>
          <w:rFonts w:ascii="Arial Narrow" w:hAnsi="Arial Narrow"/>
          <w:sz w:val="24"/>
          <w:szCs w:val="24"/>
        </w:rPr>
        <w:t>și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instruire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92253C">
        <w:rPr>
          <w:rFonts w:ascii="Arial Narrow" w:hAnsi="Arial Narrow"/>
          <w:sz w:val="24"/>
          <w:szCs w:val="24"/>
        </w:rPr>
        <w:t>constantă</w:t>
      </w:r>
      <w:proofErr w:type="spellEnd"/>
      <w:proofErr w:type="gramEnd"/>
      <w:r w:rsidRPr="0092253C">
        <w:rPr>
          <w:rFonts w:ascii="Arial Narrow" w:hAnsi="Arial Narrow"/>
          <w:sz w:val="24"/>
          <w:szCs w:val="24"/>
        </w:rPr>
        <w:t>.</w:t>
      </w: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12C91" w:rsidRPr="0092253C" w:rsidRDefault="00BC5B6B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53C">
        <w:rPr>
          <w:rFonts w:ascii="Arial Narrow" w:hAnsi="Arial Narrow"/>
          <w:sz w:val="24"/>
          <w:szCs w:val="24"/>
        </w:rPr>
        <w:t xml:space="preserve"> </w:t>
      </w:r>
    </w:p>
    <w:p w:rsidR="00CD0461" w:rsidRPr="0092253C" w:rsidRDefault="00CD0461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92253C">
        <w:rPr>
          <w:rFonts w:ascii="Arial Narrow" w:hAnsi="Arial Narrow"/>
          <w:sz w:val="24"/>
          <w:szCs w:val="24"/>
        </w:rPr>
        <w:t>Informații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253C">
        <w:rPr>
          <w:rFonts w:ascii="Arial Narrow" w:hAnsi="Arial Narrow"/>
          <w:sz w:val="24"/>
          <w:szCs w:val="24"/>
        </w:rPr>
        <w:t>suplimentare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92253C">
        <w:rPr>
          <w:rFonts w:ascii="Arial Narrow" w:hAnsi="Arial Narrow"/>
          <w:sz w:val="24"/>
          <w:szCs w:val="24"/>
        </w:rPr>
        <w:t>n</w:t>
      </w:r>
      <w:r w:rsidR="002D23A9" w:rsidRPr="0092253C">
        <w:rPr>
          <w:rFonts w:ascii="Arial Narrow" w:hAnsi="Arial Narrow"/>
          <w:sz w:val="24"/>
          <w:szCs w:val="24"/>
        </w:rPr>
        <w:t>umărul</w:t>
      </w:r>
      <w:proofErr w:type="spellEnd"/>
      <w:r w:rsidR="002D23A9" w:rsidRPr="0092253C">
        <w:rPr>
          <w:rFonts w:ascii="Arial Narrow" w:hAnsi="Arial Narrow"/>
          <w:sz w:val="24"/>
          <w:szCs w:val="24"/>
        </w:rPr>
        <w:t xml:space="preserve"> de tel. 0040/259.410.181 </w:t>
      </w:r>
      <w:proofErr w:type="spellStart"/>
      <w:r w:rsidR="002D23A9" w:rsidRPr="0092253C">
        <w:rPr>
          <w:rFonts w:ascii="Arial Narrow" w:hAnsi="Arial Narrow"/>
          <w:sz w:val="24"/>
          <w:szCs w:val="24"/>
        </w:rPr>
        <w:t>sau</w:t>
      </w:r>
      <w:proofErr w:type="spellEnd"/>
      <w:r w:rsidR="002D23A9" w:rsidRPr="0092253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D23A9" w:rsidRPr="0092253C">
        <w:rPr>
          <w:rFonts w:ascii="Arial Narrow" w:hAnsi="Arial Narrow"/>
          <w:sz w:val="24"/>
          <w:szCs w:val="24"/>
        </w:rPr>
        <w:t>prin</w:t>
      </w:r>
      <w:proofErr w:type="spellEnd"/>
      <w:r w:rsidRPr="0092253C">
        <w:rPr>
          <w:rFonts w:ascii="Arial Narrow" w:hAnsi="Arial Narrow"/>
          <w:sz w:val="24"/>
          <w:szCs w:val="24"/>
        </w:rPr>
        <w:t xml:space="preserve"> e-mail: </w:t>
      </w:r>
      <w:hyperlink r:id="rId8" w:history="1">
        <w:r w:rsidR="00FF11F1" w:rsidRPr="0092253C">
          <w:rPr>
            <w:rStyle w:val="Hyperlink"/>
            <w:rFonts w:ascii="Arial Narrow" w:hAnsi="Arial Narrow"/>
            <w:sz w:val="24"/>
            <w:szCs w:val="24"/>
          </w:rPr>
          <w:t>registratura@cjbihor.ro</w:t>
        </w:r>
      </w:hyperlink>
      <w:r w:rsidRPr="0092253C">
        <w:rPr>
          <w:rFonts w:ascii="Arial Narrow" w:hAnsi="Arial Narrow"/>
          <w:sz w:val="24"/>
          <w:szCs w:val="24"/>
        </w:rPr>
        <w:t>.</w:t>
      </w:r>
    </w:p>
    <w:p w:rsidR="00FF11F1" w:rsidRPr="0092253C" w:rsidRDefault="00FF11F1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0069" w:rsidRPr="0092253C" w:rsidRDefault="00860069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65933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44BBE" w:rsidRPr="0092253C" w:rsidRDefault="00F44BBE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65933" w:rsidRPr="0092253C" w:rsidRDefault="00465933" w:rsidP="009225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0069" w:rsidRPr="00F44BBE" w:rsidRDefault="00860069" w:rsidP="0092253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bookmarkStart w:id="0" w:name="_GoBack"/>
    </w:p>
    <w:p w:rsidR="00657CD2" w:rsidRDefault="00657CD2" w:rsidP="0092253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FF11F1" w:rsidRPr="00F44BBE" w:rsidRDefault="00202C89" w:rsidP="0092253C">
      <w:pPr>
        <w:spacing w:after="0" w:line="240" w:lineRule="auto"/>
        <w:jc w:val="both"/>
        <w:rPr>
          <w:sz w:val="20"/>
          <w:szCs w:val="20"/>
        </w:rPr>
      </w:pPr>
      <w:r w:rsidRPr="00F44BBE">
        <w:rPr>
          <w:rFonts w:ascii="Arial Narrow" w:hAnsi="Arial Narrow"/>
          <w:sz w:val="20"/>
          <w:szCs w:val="20"/>
        </w:rPr>
        <w:t>”</w:t>
      </w:r>
      <w:proofErr w:type="spellStart"/>
      <w:r w:rsidRPr="00F44BBE">
        <w:rPr>
          <w:rFonts w:ascii="Arial Narrow" w:hAnsi="Arial Narrow"/>
          <w:sz w:val="20"/>
          <w:szCs w:val="20"/>
        </w:rPr>
        <w:t>Conţinutul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4BBE">
        <w:rPr>
          <w:rFonts w:ascii="Arial Narrow" w:hAnsi="Arial Narrow"/>
          <w:sz w:val="20"/>
          <w:szCs w:val="20"/>
        </w:rPr>
        <w:t>acestui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material nu </w:t>
      </w:r>
      <w:proofErr w:type="spellStart"/>
      <w:r w:rsidRPr="00F44BBE">
        <w:rPr>
          <w:rFonts w:ascii="Arial Narrow" w:hAnsi="Arial Narrow"/>
          <w:sz w:val="20"/>
          <w:szCs w:val="20"/>
        </w:rPr>
        <w:t>reprezintă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4BBE">
        <w:rPr>
          <w:rFonts w:ascii="Arial Narrow" w:hAnsi="Arial Narrow"/>
          <w:sz w:val="20"/>
          <w:szCs w:val="20"/>
        </w:rPr>
        <w:t>în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mod </w:t>
      </w:r>
      <w:proofErr w:type="spellStart"/>
      <w:r w:rsidRPr="00F44BBE">
        <w:rPr>
          <w:rFonts w:ascii="Arial Narrow" w:hAnsi="Arial Narrow"/>
          <w:sz w:val="20"/>
          <w:szCs w:val="20"/>
        </w:rPr>
        <w:t>nece</w:t>
      </w:r>
      <w:bookmarkEnd w:id="0"/>
      <w:r w:rsidRPr="00F44BBE">
        <w:rPr>
          <w:rFonts w:ascii="Arial Narrow" w:hAnsi="Arial Narrow"/>
          <w:sz w:val="20"/>
          <w:szCs w:val="20"/>
        </w:rPr>
        <w:t>sar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4BBE">
        <w:rPr>
          <w:rFonts w:ascii="Arial Narrow" w:hAnsi="Arial Narrow"/>
          <w:sz w:val="20"/>
          <w:szCs w:val="20"/>
        </w:rPr>
        <w:t>poziţia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4BBE">
        <w:rPr>
          <w:rFonts w:ascii="Arial Narrow" w:hAnsi="Arial Narrow"/>
          <w:sz w:val="20"/>
          <w:szCs w:val="20"/>
        </w:rPr>
        <w:t>oficială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a </w:t>
      </w:r>
      <w:proofErr w:type="spellStart"/>
      <w:r w:rsidRPr="00F44BBE">
        <w:rPr>
          <w:rFonts w:ascii="Arial Narrow" w:hAnsi="Arial Narrow"/>
          <w:sz w:val="20"/>
          <w:szCs w:val="20"/>
        </w:rPr>
        <w:t>Uniunii</w:t>
      </w:r>
      <w:proofErr w:type="spellEnd"/>
      <w:r w:rsidRPr="00F44BB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4BBE">
        <w:rPr>
          <w:rFonts w:ascii="Arial Narrow" w:hAnsi="Arial Narrow"/>
          <w:sz w:val="20"/>
          <w:szCs w:val="20"/>
        </w:rPr>
        <w:t>Eur</w:t>
      </w:r>
      <w:r w:rsidR="000C3849">
        <w:rPr>
          <w:sz w:val="20"/>
          <w:szCs w:val="20"/>
          <w:shd w:val="clear" w:color="auto" w:fill="FFFFFF"/>
        </w:rPr>
        <w:t>opene</w:t>
      </w:r>
      <w:proofErr w:type="spellEnd"/>
      <w:r w:rsidR="000C3849">
        <w:rPr>
          <w:sz w:val="20"/>
          <w:szCs w:val="20"/>
          <w:shd w:val="clear" w:color="auto" w:fill="FFFFFF"/>
        </w:rPr>
        <w:t>.</w:t>
      </w:r>
    </w:p>
    <w:sectPr w:rsidR="00FF11F1" w:rsidRPr="00F44BBE" w:rsidSect="00A02299">
      <w:headerReference w:type="default" r:id="rId9"/>
      <w:footerReference w:type="default" r:id="rId10"/>
      <w:pgSz w:w="12240" w:h="15840"/>
      <w:pgMar w:top="1440" w:right="1080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45" w:rsidRDefault="00362945" w:rsidP="003F3FE2">
      <w:pPr>
        <w:spacing w:after="0" w:line="240" w:lineRule="auto"/>
      </w:pPr>
      <w:r>
        <w:separator/>
      </w:r>
    </w:p>
  </w:endnote>
  <w:endnote w:type="continuationSeparator" w:id="0">
    <w:p w:rsidR="00362945" w:rsidRDefault="00362945" w:rsidP="003F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5F1" w:rsidRDefault="00031A36" w:rsidP="00D405F1">
    <w:pPr>
      <w:ind w:right="-900"/>
      <w:rPr>
        <w:b/>
        <w:color w:val="44546A" w:themeColor="text2"/>
      </w:rPr>
    </w:pPr>
    <w:r w:rsidRPr="00743A3F">
      <w:rPr>
        <w:b/>
        <w:color w:val="44546A" w:themeColor="text2"/>
      </w:rPr>
      <w:tab/>
    </w:r>
    <w:r w:rsidR="00686685" w:rsidRPr="00743A3F">
      <w:rPr>
        <w:b/>
        <w:color w:val="44546A" w:themeColor="text2"/>
      </w:rPr>
      <w:tab/>
    </w:r>
    <w:r w:rsidR="00686685" w:rsidRPr="00743A3F">
      <w:rPr>
        <w:b/>
        <w:color w:val="44546A" w:themeColor="text2"/>
      </w:rPr>
      <w:tab/>
    </w:r>
    <w:r w:rsidR="00686685" w:rsidRPr="00743A3F">
      <w:rPr>
        <w:b/>
        <w:color w:val="44546A" w:themeColor="text2"/>
      </w:rPr>
      <w:tab/>
    </w:r>
    <w:r w:rsidR="00686685" w:rsidRPr="00743A3F">
      <w:rPr>
        <w:b/>
        <w:color w:val="44546A" w:themeColor="text2"/>
      </w:rPr>
      <w:tab/>
    </w:r>
    <w:r w:rsidR="00686685" w:rsidRPr="00743A3F">
      <w:rPr>
        <w:b/>
        <w:color w:val="44546A" w:themeColor="text2"/>
      </w:rPr>
      <w:tab/>
    </w:r>
    <w:r w:rsidR="00892703">
      <w:rPr>
        <w:b/>
        <w:color w:val="44546A" w:themeColor="text2"/>
      </w:rPr>
      <w:t xml:space="preserve">             </w:t>
    </w:r>
    <w:r w:rsidR="00D405F1">
      <w:rPr>
        <w:b/>
        <w:color w:val="44546A" w:themeColor="text2"/>
      </w:rPr>
      <w:t xml:space="preserve">                  </w:t>
    </w:r>
  </w:p>
  <w:p w:rsidR="00030627" w:rsidRPr="00D405F1" w:rsidRDefault="00484F33" w:rsidP="00D405F1">
    <w:pPr>
      <w:ind w:right="-900"/>
      <w:rPr>
        <w:rFonts w:ascii="Arial" w:hAnsi="Arial" w:cs="Arial"/>
        <w:b/>
        <w:noProof/>
        <w:color w:val="44546A" w:themeColor="text2"/>
        <w:sz w:val="44"/>
        <w:szCs w:val="44"/>
      </w:rPr>
    </w:pPr>
    <w:r>
      <w:rPr>
        <w:rFonts w:ascii="Montserrat Light" w:hAnsi="Montserrat Light"/>
        <w:b/>
        <w:color w:val="2F5496" w:themeColor="accent5" w:themeShade="BF"/>
        <w:sz w:val="20"/>
        <w:szCs w:val="20"/>
      </w:rPr>
      <w:t xml:space="preserve"> </w:t>
    </w:r>
    <w:r w:rsidR="00D405F1" w:rsidRPr="00743A3F">
      <w:rPr>
        <w:rFonts w:ascii="Montserrat Light" w:hAnsi="Montserrat Light" w:cs="Times New Roman"/>
        <w:b/>
        <w:noProof/>
        <w:color w:val="44546A" w:themeColor="text2"/>
        <w:sz w:val="16"/>
        <w:szCs w:val="16"/>
      </w:rPr>
      <w:drawing>
        <wp:inline distT="0" distB="0" distL="0" distR="0" wp14:anchorId="40B47C2B" wp14:editId="670C4D31">
          <wp:extent cx="2260314" cy="121506"/>
          <wp:effectExtent l="0" t="0" r="0" b="0"/>
          <wp:docPr id="3" name="Picture 3" descr="C:\Users\dorinah\AppData\Local\Temp\Rar$DIa0.725\Slogan_RO_JPEG_CMYK_Interreg_RO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nah\AppData\Local\Temp\Rar$DIa0.725\Slogan_RO_JPEG_CMYK_Interreg_RO_H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688" cy="21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5F1">
      <w:rPr>
        <w:rFonts w:ascii="Montserrat Light" w:hAnsi="Montserrat Light"/>
        <w:b/>
        <w:color w:val="2F5496" w:themeColor="accent5" w:themeShade="BF"/>
        <w:sz w:val="20"/>
        <w:szCs w:val="20"/>
      </w:rPr>
      <w:t xml:space="preserve">                                                                       </w:t>
    </w:r>
    <w:r w:rsidR="0074426C">
      <w:rPr>
        <w:rFonts w:ascii="Montserrat Light" w:hAnsi="Montserrat Light"/>
        <w:b/>
        <w:color w:val="2F5496" w:themeColor="accent5" w:themeShade="BF"/>
        <w:sz w:val="20"/>
        <w:szCs w:val="20"/>
      </w:rPr>
      <w:t xml:space="preserve">             </w:t>
    </w:r>
    <w:r w:rsidR="00D405F1">
      <w:rPr>
        <w:rFonts w:ascii="Montserrat Light" w:hAnsi="Montserrat Light"/>
        <w:b/>
        <w:color w:val="2F5496" w:themeColor="accent5" w:themeShade="BF"/>
        <w:sz w:val="20"/>
        <w:szCs w:val="20"/>
      </w:rPr>
      <w:t xml:space="preserve"> </w:t>
    </w:r>
    <w:r w:rsidR="00D405F1" w:rsidRPr="00892703">
      <w:rPr>
        <w:rFonts w:ascii="Montserrat Light" w:hAnsi="Montserrat Light"/>
        <w:b/>
        <w:color w:val="2F5496" w:themeColor="accent5" w:themeShade="BF"/>
        <w:sz w:val="20"/>
        <w:szCs w:val="20"/>
      </w:rPr>
      <w:t xml:space="preserve">www.interreg-rohu.eu                                                                         </w:t>
    </w:r>
  </w:p>
  <w:p w:rsidR="00030627" w:rsidRDefault="00030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45" w:rsidRDefault="00362945" w:rsidP="003F3FE2">
      <w:pPr>
        <w:spacing w:after="0" w:line="240" w:lineRule="auto"/>
      </w:pPr>
      <w:r>
        <w:separator/>
      </w:r>
    </w:p>
  </w:footnote>
  <w:footnote w:type="continuationSeparator" w:id="0">
    <w:p w:rsidR="00362945" w:rsidRDefault="00362945" w:rsidP="003F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703" w:rsidRDefault="00865B72">
    <w:pPr>
      <w:pStyle w:val="Header"/>
    </w:pPr>
    <w:r w:rsidRPr="00B82DDC">
      <w:rPr>
        <w:rFonts w:ascii="Montserrat" w:hAnsi="Montserrat" w:cs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F3ED0B" wp14:editId="2DD996A0">
          <wp:simplePos x="0" y="0"/>
          <wp:positionH relativeFrom="margin">
            <wp:posOffset>6105525</wp:posOffset>
          </wp:positionH>
          <wp:positionV relativeFrom="paragraph">
            <wp:posOffset>108585</wp:posOffset>
          </wp:positionV>
          <wp:extent cx="899250" cy="386715"/>
          <wp:effectExtent l="0" t="0" r="0" b="0"/>
          <wp:wrapNone/>
          <wp:docPr id="8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K_logo-cmyk_E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661" cy="387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5F1" w:rsidRPr="00B82DDC">
      <w:rPr>
        <w:rFonts w:ascii="Montserrat" w:hAnsi="Montserrat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5A309B9" wp14:editId="3AB8EC6D">
          <wp:simplePos x="0" y="0"/>
          <wp:positionH relativeFrom="column">
            <wp:posOffset>5962650</wp:posOffset>
          </wp:positionH>
          <wp:positionV relativeFrom="paragraph">
            <wp:posOffset>105410</wp:posOffset>
          </wp:positionV>
          <wp:extent cx="381000" cy="422275"/>
          <wp:effectExtent l="0" t="0" r="0" b="0"/>
          <wp:wrapSquare wrapText="bothSides"/>
          <wp:docPr id="5" name="Picture 5" descr="C:\Users\dorinah\AppData\Local\Temp\Rar$DIa0.647\ENG gov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nah\AppData\Local\Temp\Rar$DIa0.647\ENG gov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703" w:rsidRPr="00B82DDC">
      <w:rPr>
        <w:rFonts w:ascii="Montserrat" w:hAnsi="Montserrat" w:cs="Times New Roman"/>
        <w:noProof/>
        <w:sz w:val="24"/>
        <w:szCs w:val="24"/>
      </w:rPr>
      <w:drawing>
        <wp:inline distT="0" distB="0" distL="0" distR="0" wp14:anchorId="3B2A765D" wp14:editId="670B9B09">
          <wp:extent cx="3384042" cy="711966"/>
          <wp:effectExtent l="0" t="0" r="6985" b="0"/>
          <wp:docPr id="4" name="Picture 4" descr="inter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r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6910" cy="77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2703">
      <w:tab/>
    </w:r>
    <w:r w:rsidR="00892703">
      <w:tab/>
    </w:r>
    <w:r w:rsidR="00892703" w:rsidRPr="00B82DDC">
      <w:rPr>
        <w:rFonts w:ascii="Montserrat" w:hAnsi="Montserrat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3478C86" wp14:editId="2AE6CBD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26627" cy="312479"/>
          <wp:effectExtent l="0" t="0" r="0" b="0"/>
          <wp:wrapNone/>
          <wp:docPr id="7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K_logo-cmyk_E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27" cy="31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57B2"/>
    <w:multiLevelType w:val="hybridMultilevel"/>
    <w:tmpl w:val="EDC671A6"/>
    <w:lvl w:ilvl="0" w:tplc="61A08B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30209"/>
    <w:multiLevelType w:val="hybridMultilevel"/>
    <w:tmpl w:val="B6A0C95A"/>
    <w:lvl w:ilvl="0" w:tplc="4FBEB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2C"/>
    <w:rsid w:val="00012E05"/>
    <w:rsid w:val="00030627"/>
    <w:rsid w:val="00031A36"/>
    <w:rsid w:val="00055993"/>
    <w:rsid w:val="000A1E3F"/>
    <w:rsid w:val="000C3849"/>
    <w:rsid w:val="000E336B"/>
    <w:rsid w:val="000F6D12"/>
    <w:rsid w:val="00114019"/>
    <w:rsid w:val="00144F4E"/>
    <w:rsid w:val="00154B83"/>
    <w:rsid w:val="00157D26"/>
    <w:rsid w:val="001A6F40"/>
    <w:rsid w:val="001C1315"/>
    <w:rsid w:val="001F5F62"/>
    <w:rsid w:val="00202C89"/>
    <w:rsid w:val="00271968"/>
    <w:rsid w:val="0028536B"/>
    <w:rsid w:val="002C3EC5"/>
    <w:rsid w:val="002C40B7"/>
    <w:rsid w:val="002D23A9"/>
    <w:rsid w:val="00313E8C"/>
    <w:rsid w:val="00327B1A"/>
    <w:rsid w:val="00362945"/>
    <w:rsid w:val="00365E1A"/>
    <w:rsid w:val="00377DAF"/>
    <w:rsid w:val="0039629B"/>
    <w:rsid w:val="003F3FE2"/>
    <w:rsid w:val="0040342C"/>
    <w:rsid w:val="00404AC4"/>
    <w:rsid w:val="00417F5A"/>
    <w:rsid w:val="00425489"/>
    <w:rsid w:val="004333E5"/>
    <w:rsid w:val="004479A2"/>
    <w:rsid w:val="00452638"/>
    <w:rsid w:val="00465933"/>
    <w:rsid w:val="00477A68"/>
    <w:rsid w:val="00484F33"/>
    <w:rsid w:val="00511AFB"/>
    <w:rsid w:val="0051420A"/>
    <w:rsid w:val="00514992"/>
    <w:rsid w:val="00533E49"/>
    <w:rsid w:val="005434DD"/>
    <w:rsid w:val="00545BF3"/>
    <w:rsid w:val="00560504"/>
    <w:rsid w:val="005C3B63"/>
    <w:rsid w:val="005C5263"/>
    <w:rsid w:val="0061025C"/>
    <w:rsid w:val="00657CD2"/>
    <w:rsid w:val="00686685"/>
    <w:rsid w:val="006C0C99"/>
    <w:rsid w:val="006C49C9"/>
    <w:rsid w:val="006F42BB"/>
    <w:rsid w:val="007000AB"/>
    <w:rsid w:val="00743A3F"/>
    <w:rsid w:val="0074426C"/>
    <w:rsid w:val="007B60BB"/>
    <w:rsid w:val="007F015E"/>
    <w:rsid w:val="007F0475"/>
    <w:rsid w:val="007F434E"/>
    <w:rsid w:val="00806B05"/>
    <w:rsid w:val="008427B1"/>
    <w:rsid w:val="00860069"/>
    <w:rsid w:val="00865B72"/>
    <w:rsid w:val="00892703"/>
    <w:rsid w:val="008C3070"/>
    <w:rsid w:val="0092253C"/>
    <w:rsid w:val="009816BF"/>
    <w:rsid w:val="00997786"/>
    <w:rsid w:val="009A2B72"/>
    <w:rsid w:val="00A02299"/>
    <w:rsid w:val="00AC4146"/>
    <w:rsid w:val="00AF000F"/>
    <w:rsid w:val="00B47AD5"/>
    <w:rsid w:val="00B7291D"/>
    <w:rsid w:val="00B824FD"/>
    <w:rsid w:val="00B82DDC"/>
    <w:rsid w:val="00BA7DDE"/>
    <w:rsid w:val="00BB0D52"/>
    <w:rsid w:val="00BC5B6B"/>
    <w:rsid w:val="00BE6718"/>
    <w:rsid w:val="00BF40AA"/>
    <w:rsid w:val="00C4122D"/>
    <w:rsid w:val="00C4217E"/>
    <w:rsid w:val="00C72493"/>
    <w:rsid w:val="00CD0461"/>
    <w:rsid w:val="00D12782"/>
    <w:rsid w:val="00D12C91"/>
    <w:rsid w:val="00D160C8"/>
    <w:rsid w:val="00D405F1"/>
    <w:rsid w:val="00D4682B"/>
    <w:rsid w:val="00D82BB9"/>
    <w:rsid w:val="00DA6971"/>
    <w:rsid w:val="00DE28D6"/>
    <w:rsid w:val="00E14642"/>
    <w:rsid w:val="00E270A1"/>
    <w:rsid w:val="00E42325"/>
    <w:rsid w:val="00E54FAC"/>
    <w:rsid w:val="00F11131"/>
    <w:rsid w:val="00F44BBE"/>
    <w:rsid w:val="00F6624E"/>
    <w:rsid w:val="00FA39CA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4869E3F-9C78-48FE-AA7E-6DC25315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6B"/>
    <w:pPr>
      <w:ind w:left="720"/>
      <w:contextualSpacing/>
    </w:pPr>
  </w:style>
  <w:style w:type="table" w:styleId="TableGrid">
    <w:name w:val="Table Grid"/>
    <w:basedOn w:val="TableNormal"/>
    <w:uiPriority w:val="39"/>
    <w:rsid w:val="0040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FE2"/>
  </w:style>
  <w:style w:type="paragraph" w:styleId="Footer">
    <w:name w:val="footer"/>
    <w:basedOn w:val="Normal"/>
    <w:link w:val="FooterChar"/>
    <w:uiPriority w:val="99"/>
    <w:unhideWhenUsed/>
    <w:rsid w:val="003F3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FE2"/>
  </w:style>
  <w:style w:type="character" w:styleId="Hyperlink">
    <w:name w:val="Hyperlink"/>
    <w:basedOn w:val="DefaultParagraphFont"/>
    <w:uiPriority w:val="99"/>
    <w:unhideWhenUsed/>
    <w:rsid w:val="00BB0D5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E05"/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3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11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ura@cjbiho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D878-0331-4980-A895-CAC14983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Dorina</dc:creator>
  <cp:lastModifiedBy>Emese Biro</cp:lastModifiedBy>
  <cp:revision>7</cp:revision>
  <cp:lastPrinted>2019-02-19T11:05:00Z</cp:lastPrinted>
  <dcterms:created xsi:type="dcterms:W3CDTF">2019-03-11T12:39:00Z</dcterms:created>
  <dcterms:modified xsi:type="dcterms:W3CDTF">2019-03-19T12:43:00Z</dcterms:modified>
</cp:coreProperties>
</file>